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A550" w14:textId="77777777" w:rsidR="00964016" w:rsidRPr="00BD5F20" w:rsidRDefault="00AB6462" w:rsidP="00304424">
      <w:pPr>
        <w:spacing w:after="0" w:line="240" w:lineRule="auto"/>
        <w:jc w:val="center"/>
        <w:rPr>
          <w:rFonts w:ascii="Times New Roman" w:hAnsi="Times New Roman" w:cs="Times New Roman"/>
          <w:b/>
          <w:bCs/>
          <w:color w:val="FF0000"/>
          <w:sz w:val="24"/>
          <w:szCs w:val="24"/>
          <w:u w:val="single"/>
        </w:rPr>
      </w:pPr>
      <w:r w:rsidRPr="00B571C0">
        <w:rPr>
          <w:rFonts w:ascii="Times New Roman" w:hAnsi="Times New Roman" w:cs="Times New Roman"/>
          <w:bCs/>
          <w:color w:val="FF0000"/>
          <w:sz w:val="24"/>
          <w:szCs w:val="24"/>
        </w:rPr>
        <w:t>Syllabus</w:t>
      </w:r>
      <w:r w:rsidR="0065462D" w:rsidRPr="00B571C0">
        <w:rPr>
          <w:rFonts w:ascii="Times New Roman" w:hAnsi="Times New Roman" w:cs="Times New Roman"/>
          <w:bCs/>
          <w:color w:val="FF0000"/>
          <w:sz w:val="24"/>
          <w:szCs w:val="24"/>
        </w:rPr>
        <w:t xml:space="preserve"> </w:t>
      </w:r>
      <w:r w:rsidR="00797599" w:rsidRPr="00B571C0">
        <w:rPr>
          <w:rFonts w:ascii="Times New Roman" w:hAnsi="Times New Roman" w:cs="Times New Roman"/>
          <w:bCs/>
          <w:color w:val="FF0000"/>
          <w:sz w:val="24"/>
          <w:szCs w:val="24"/>
        </w:rPr>
        <w:t>v</w:t>
      </w:r>
      <w:r w:rsidR="009E5E2D">
        <w:rPr>
          <w:rFonts w:ascii="Times New Roman" w:hAnsi="Times New Roman" w:cs="Times New Roman"/>
          <w:bCs/>
          <w:color w:val="FF0000"/>
          <w:sz w:val="24"/>
          <w:szCs w:val="24"/>
        </w:rPr>
        <w:t>3</w:t>
      </w:r>
      <w:r w:rsidR="00264726" w:rsidRPr="00B571C0">
        <w:rPr>
          <w:rFonts w:ascii="Times New Roman" w:hAnsi="Times New Roman" w:cs="Times New Roman"/>
          <w:bCs/>
          <w:color w:val="FF0000"/>
          <w:sz w:val="24"/>
          <w:szCs w:val="24"/>
        </w:rPr>
        <w:t xml:space="preserve"> – </w:t>
      </w:r>
      <w:r w:rsidR="009E5E2D">
        <w:rPr>
          <w:rFonts w:ascii="Times New Roman" w:hAnsi="Times New Roman" w:cs="Times New Roman"/>
          <w:bCs/>
          <w:color w:val="FF0000"/>
          <w:sz w:val="24"/>
          <w:szCs w:val="24"/>
        </w:rPr>
        <w:t xml:space="preserve">March 20, </w:t>
      </w:r>
      <w:r w:rsidR="00920521">
        <w:rPr>
          <w:rFonts w:ascii="Times New Roman" w:hAnsi="Times New Roman" w:cs="Times New Roman"/>
          <w:bCs/>
          <w:color w:val="FF0000"/>
          <w:sz w:val="24"/>
          <w:szCs w:val="24"/>
        </w:rPr>
        <w:t>2020</w:t>
      </w:r>
      <w:r w:rsidR="00681727" w:rsidRPr="002752A3">
        <w:rPr>
          <w:rFonts w:ascii="Times New Roman" w:hAnsi="Times New Roman" w:cs="Times New Roman"/>
          <w:bCs/>
          <w:color w:val="FF0000"/>
          <w:sz w:val="24"/>
          <w:szCs w:val="24"/>
        </w:rPr>
        <w:t xml:space="preserve">  </w:t>
      </w:r>
      <w:r w:rsidR="00BD5F20" w:rsidRPr="002752A3">
        <w:rPr>
          <w:rFonts w:ascii="Times New Roman" w:hAnsi="Times New Roman" w:cs="Times New Roman"/>
          <w:bCs/>
          <w:color w:val="FF0000"/>
          <w:sz w:val="24"/>
          <w:szCs w:val="24"/>
        </w:rPr>
        <w:t xml:space="preserve"> </w:t>
      </w:r>
    </w:p>
    <w:p w14:paraId="4870AB5B" w14:textId="77777777" w:rsidR="0033548D" w:rsidRDefault="0033548D" w:rsidP="00A314A9">
      <w:pPr>
        <w:pStyle w:val="NormalWeb"/>
        <w:spacing w:before="0" w:beforeAutospacing="0" w:after="0" w:afterAutospacing="0"/>
        <w:jc w:val="center"/>
        <w:rPr>
          <w:rStyle w:val="Strong"/>
          <w:color w:val="333333"/>
        </w:rPr>
      </w:pPr>
    </w:p>
    <w:p w14:paraId="256A8BDD" w14:textId="77777777" w:rsidR="00BE77C4" w:rsidRPr="0080528C" w:rsidRDefault="0033548D" w:rsidP="00BE77C4">
      <w:pPr>
        <w:pStyle w:val="NormalWeb"/>
        <w:spacing w:before="0" w:beforeAutospacing="0" w:after="0" w:afterAutospacing="0"/>
        <w:jc w:val="center"/>
        <w:rPr>
          <w:rStyle w:val="Strong"/>
          <w:color w:val="333333"/>
        </w:rPr>
      </w:pPr>
      <w:r w:rsidRPr="0080528C">
        <w:rPr>
          <w:rStyle w:val="Strong"/>
          <w:color w:val="333333"/>
        </w:rPr>
        <w:t>REGISTRATION NUMBER FOR LAW STUDENTS</w:t>
      </w:r>
      <w:r w:rsidR="00467093" w:rsidRPr="0080528C">
        <w:rPr>
          <w:rStyle w:val="Strong"/>
          <w:color w:val="333333"/>
        </w:rPr>
        <w:t>:</w:t>
      </w:r>
    </w:p>
    <w:p w14:paraId="038473E8" w14:textId="77777777" w:rsidR="00797599" w:rsidRPr="0080528C" w:rsidRDefault="00797599" w:rsidP="00A314A9">
      <w:pPr>
        <w:pStyle w:val="NormalWeb"/>
        <w:spacing w:before="0" w:beforeAutospacing="0" w:after="0" w:afterAutospacing="0"/>
        <w:jc w:val="center"/>
        <w:rPr>
          <w:b/>
          <w:bCs/>
          <w:color w:val="54585A"/>
          <w:shd w:val="clear" w:color="auto" w:fill="FFFFFF"/>
        </w:rPr>
      </w:pPr>
      <w:r w:rsidRPr="0080528C">
        <w:rPr>
          <w:b/>
          <w:bCs/>
          <w:color w:val="54585A"/>
          <w:shd w:val="clear" w:color="auto" w:fill="FFFFFF"/>
        </w:rPr>
        <w:t>5397 Regulating Disruptive Innovation: Biomedicine &amp; Beyond</w:t>
      </w:r>
      <w:r w:rsidRPr="0080528C">
        <w:rPr>
          <w:rStyle w:val="Emphasis"/>
          <w:b/>
          <w:bCs/>
          <w:color w:val="54585A"/>
        </w:rPr>
        <w:t xml:space="preserve"> </w:t>
      </w:r>
      <w:r w:rsidR="005029C1" w:rsidRPr="0080528C">
        <w:rPr>
          <w:rStyle w:val="Emphasis"/>
          <w:b/>
          <w:bCs/>
          <w:color w:val="54585A"/>
        </w:rPr>
        <w:t>–</w:t>
      </w:r>
      <w:r w:rsidRPr="0080528C">
        <w:rPr>
          <w:rStyle w:val="Emphasis"/>
          <w:b/>
          <w:bCs/>
          <w:color w:val="54585A"/>
        </w:rPr>
        <w:t xml:space="preserve"> </w:t>
      </w:r>
      <w:r w:rsidRPr="0080528C">
        <w:rPr>
          <w:b/>
          <w:bCs/>
          <w:color w:val="54585A"/>
          <w:shd w:val="clear" w:color="auto" w:fill="FFFFFF"/>
        </w:rPr>
        <w:t>28201</w:t>
      </w:r>
    </w:p>
    <w:p w14:paraId="0B5F3DDD" w14:textId="77777777" w:rsidR="00797599" w:rsidRPr="0080528C" w:rsidRDefault="00797599" w:rsidP="00A314A9">
      <w:pPr>
        <w:pStyle w:val="NormalWeb"/>
        <w:spacing w:before="0" w:beforeAutospacing="0" w:after="0" w:afterAutospacing="0"/>
        <w:jc w:val="center"/>
        <w:rPr>
          <w:rFonts w:ascii="Arial" w:hAnsi="Arial" w:cs="Arial"/>
          <w:b/>
          <w:bCs/>
          <w:color w:val="54585A"/>
          <w:shd w:val="clear" w:color="auto" w:fill="FFFFFF"/>
        </w:rPr>
      </w:pPr>
    </w:p>
    <w:p w14:paraId="5FD4EBB3" w14:textId="77777777" w:rsidR="00797599" w:rsidRPr="0080528C" w:rsidRDefault="00797599" w:rsidP="00797599">
      <w:pPr>
        <w:pStyle w:val="NormalWeb"/>
        <w:spacing w:before="0" w:beforeAutospacing="0" w:after="0" w:afterAutospacing="0"/>
        <w:jc w:val="center"/>
        <w:rPr>
          <w:rStyle w:val="Strong"/>
          <w:color w:val="333333"/>
        </w:rPr>
      </w:pPr>
      <w:r w:rsidRPr="0080528C">
        <w:rPr>
          <w:rStyle w:val="Strong"/>
          <w:color w:val="333333"/>
        </w:rPr>
        <w:t>REGISTRATION NUMBER FOR ENGINEERING STUDENTS:</w:t>
      </w:r>
      <w:r w:rsidRPr="0080528C">
        <w:rPr>
          <w:rStyle w:val="Strong"/>
          <w:color w:val="333333"/>
        </w:rPr>
        <w:br/>
      </w:r>
      <w:r w:rsidR="00CD5F04" w:rsidRPr="0080528C">
        <w:rPr>
          <w:rStyle w:val="Strong"/>
          <w:color w:val="333333"/>
        </w:rPr>
        <w:t xml:space="preserve">6397 </w:t>
      </w:r>
      <w:r w:rsidRPr="0080528C">
        <w:rPr>
          <w:rStyle w:val="Strong"/>
          <w:color w:val="333333"/>
        </w:rPr>
        <w:t>ECE Medical Devices Law, Regulation, and Ethics</w:t>
      </w:r>
      <w:r w:rsidR="00CD5F04" w:rsidRPr="0080528C">
        <w:rPr>
          <w:rStyle w:val="Strong"/>
          <w:color w:val="333333"/>
        </w:rPr>
        <w:t xml:space="preserve"> </w:t>
      </w:r>
      <w:r w:rsidR="00A42B11" w:rsidRPr="0080528C">
        <w:rPr>
          <w:rStyle w:val="Strong"/>
          <w:color w:val="333333"/>
        </w:rPr>
        <w:t xml:space="preserve">– </w:t>
      </w:r>
      <w:r w:rsidR="00CD5F04" w:rsidRPr="0080528C">
        <w:rPr>
          <w:rStyle w:val="Strong"/>
          <w:color w:val="333333"/>
        </w:rPr>
        <w:t>25251</w:t>
      </w:r>
    </w:p>
    <w:p w14:paraId="06631683" w14:textId="77777777" w:rsidR="00797599" w:rsidRDefault="00797599" w:rsidP="00A314A9">
      <w:pPr>
        <w:pStyle w:val="NormalWeb"/>
        <w:spacing w:before="0" w:beforeAutospacing="0" w:after="0" w:afterAutospacing="0"/>
        <w:jc w:val="center"/>
        <w:rPr>
          <w:rFonts w:ascii="Arial" w:hAnsi="Arial" w:cs="Arial"/>
          <w:b/>
          <w:bCs/>
          <w:color w:val="54585A"/>
          <w:shd w:val="clear" w:color="auto" w:fill="FFFFFF"/>
        </w:rPr>
      </w:pPr>
    </w:p>
    <w:p w14:paraId="226342F5" w14:textId="77777777" w:rsidR="009306C5" w:rsidRPr="009306C5" w:rsidRDefault="009306C5" w:rsidP="009306C5">
      <w:pPr>
        <w:spacing w:after="0" w:line="240" w:lineRule="auto"/>
        <w:jc w:val="center"/>
        <w:rPr>
          <w:rFonts w:ascii="Times New Roman" w:hAnsi="Times New Roman" w:cs="Times New Roman"/>
          <w:bCs/>
          <w:sz w:val="24"/>
          <w:szCs w:val="24"/>
        </w:rPr>
      </w:pPr>
      <w:r w:rsidRPr="009306C5">
        <w:rPr>
          <w:rFonts w:ascii="Times New Roman" w:hAnsi="Times New Roman" w:cs="Times New Roman"/>
          <w:bCs/>
          <w:sz w:val="24"/>
          <w:szCs w:val="24"/>
        </w:rPr>
        <w:t>Spring 20</w:t>
      </w:r>
      <w:r w:rsidR="00797599">
        <w:rPr>
          <w:rFonts w:ascii="Times New Roman" w:hAnsi="Times New Roman" w:cs="Times New Roman"/>
          <w:bCs/>
          <w:sz w:val="24"/>
          <w:szCs w:val="24"/>
        </w:rPr>
        <w:t>20</w:t>
      </w:r>
      <w:r w:rsidRPr="009306C5">
        <w:rPr>
          <w:rFonts w:ascii="Times New Roman" w:hAnsi="Times New Roman" w:cs="Times New Roman"/>
          <w:bCs/>
          <w:sz w:val="24"/>
          <w:szCs w:val="24"/>
        </w:rPr>
        <w:t xml:space="preserve"> </w:t>
      </w:r>
    </w:p>
    <w:p w14:paraId="550C80A7" w14:textId="77777777" w:rsidR="009306C5" w:rsidRPr="00F77FEB" w:rsidRDefault="009306C5" w:rsidP="009306C5">
      <w:pPr>
        <w:spacing w:after="0" w:line="240" w:lineRule="auto"/>
        <w:jc w:val="center"/>
        <w:rPr>
          <w:rFonts w:ascii="Times New Roman" w:hAnsi="Times New Roman" w:cs="Times New Roman"/>
          <w:sz w:val="24"/>
          <w:szCs w:val="24"/>
        </w:rPr>
      </w:pPr>
      <w:r w:rsidRPr="009306C5">
        <w:rPr>
          <w:rFonts w:ascii="Times New Roman" w:hAnsi="Times New Roman" w:cs="Times New Roman"/>
          <w:bCs/>
          <w:sz w:val="24"/>
          <w:szCs w:val="24"/>
          <w:u w:val="single"/>
        </w:rPr>
        <w:t>Class time:</w:t>
      </w:r>
      <w:r w:rsidRPr="009306C5">
        <w:rPr>
          <w:rFonts w:ascii="Times New Roman" w:hAnsi="Times New Roman" w:cs="Times New Roman"/>
          <w:sz w:val="24"/>
          <w:szCs w:val="24"/>
        </w:rPr>
        <w:t xml:space="preserve"> </w:t>
      </w:r>
      <w:r w:rsidR="00A314A9">
        <w:rPr>
          <w:rFonts w:ascii="Times New Roman" w:hAnsi="Times New Roman" w:cs="Times New Roman"/>
          <w:sz w:val="24"/>
          <w:szCs w:val="24"/>
        </w:rPr>
        <w:t xml:space="preserve">T Th </w:t>
      </w:r>
      <w:r w:rsidRPr="009306C5">
        <w:rPr>
          <w:rFonts w:ascii="Times New Roman" w:hAnsi="Times New Roman" w:cs="Times New Roman"/>
          <w:sz w:val="24"/>
          <w:szCs w:val="24"/>
        </w:rPr>
        <w:t>4 – 5:</w:t>
      </w:r>
      <w:r w:rsidR="00A314A9">
        <w:rPr>
          <w:rFonts w:ascii="Times New Roman" w:hAnsi="Times New Roman" w:cs="Times New Roman"/>
          <w:sz w:val="24"/>
          <w:szCs w:val="24"/>
        </w:rPr>
        <w:t>30 pm</w:t>
      </w:r>
      <w:r w:rsidR="001934FF">
        <w:rPr>
          <w:rFonts w:ascii="Times New Roman" w:hAnsi="Times New Roman" w:cs="Times New Roman"/>
          <w:sz w:val="24"/>
          <w:szCs w:val="24"/>
        </w:rPr>
        <w:t xml:space="preserve"> </w:t>
      </w:r>
      <w:r w:rsidR="00CD5F04">
        <w:rPr>
          <w:rFonts w:ascii="Times New Roman" w:hAnsi="Times New Roman" w:cs="Times New Roman"/>
          <w:sz w:val="24"/>
          <w:szCs w:val="24"/>
        </w:rPr>
        <w:t>Central</w:t>
      </w:r>
      <w:r w:rsidR="0080528C">
        <w:rPr>
          <w:rFonts w:ascii="Times New Roman" w:hAnsi="Times New Roman" w:cs="Times New Roman"/>
          <w:sz w:val="24"/>
          <w:szCs w:val="24"/>
        </w:rPr>
        <w:t>. Room TU-II 215.</w:t>
      </w:r>
    </w:p>
    <w:p w14:paraId="5BB063BA" w14:textId="77777777" w:rsidR="009306C5" w:rsidRDefault="009306C5" w:rsidP="00F77FEB">
      <w:pPr>
        <w:spacing w:after="0" w:line="240" w:lineRule="auto"/>
        <w:rPr>
          <w:rFonts w:ascii="Times New Roman" w:hAnsi="Times New Roman" w:cs="Times New Roman"/>
          <w:b/>
          <w:bCs/>
          <w:sz w:val="24"/>
          <w:szCs w:val="24"/>
        </w:rPr>
      </w:pPr>
    </w:p>
    <w:p w14:paraId="18EEC757" w14:textId="77777777" w:rsidR="004A0F59" w:rsidRPr="00F77FEB" w:rsidRDefault="004A0F59" w:rsidP="00F77FEB">
      <w:pPr>
        <w:spacing w:after="0" w:line="240" w:lineRule="auto"/>
        <w:rPr>
          <w:rFonts w:ascii="Times New Roman" w:hAnsi="Times New Roman" w:cs="Times New Roman"/>
          <w:b/>
          <w:bCs/>
          <w:sz w:val="24"/>
          <w:szCs w:val="24"/>
        </w:rPr>
      </w:pPr>
      <w:r w:rsidRPr="00F77FEB">
        <w:rPr>
          <w:rFonts w:ascii="Times New Roman" w:hAnsi="Times New Roman" w:cs="Times New Roman"/>
          <w:b/>
          <w:bCs/>
          <w:sz w:val="24"/>
          <w:szCs w:val="24"/>
        </w:rPr>
        <w:t>Professor Barbara Evans</w:t>
      </w:r>
      <w:r w:rsidR="00A87F31">
        <w:rPr>
          <w:rFonts w:ascii="Times New Roman" w:hAnsi="Times New Roman" w:cs="Times New Roman"/>
          <w:b/>
          <w:bCs/>
          <w:sz w:val="24"/>
          <w:szCs w:val="24"/>
        </w:rPr>
        <w:t>, Ph.D., J.D.</w:t>
      </w:r>
      <w:r w:rsidRPr="00F77FEB">
        <w:rPr>
          <w:rFonts w:ascii="Times New Roman" w:hAnsi="Times New Roman" w:cs="Times New Roman"/>
          <w:b/>
          <w:bCs/>
          <w:sz w:val="24"/>
          <w:szCs w:val="24"/>
        </w:rPr>
        <w:tab/>
      </w:r>
      <w:r w:rsidRPr="00F77FEB">
        <w:rPr>
          <w:rFonts w:ascii="Times New Roman" w:hAnsi="Times New Roman" w:cs="Times New Roman"/>
          <w:b/>
          <w:bCs/>
          <w:sz w:val="24"/>
          <w:szCs w:val="24"/>
        </w:rPr>
        <w:tab/>
      </w:r>
      <w:r w:rsidRPr="00F77FEB">
        <w:rPr>
          <w:rFonts w:ascii="Times New Roman" w:hAnsi="Times New Roman" w:cs="Times New Roman"/>
          <w:b/>
          <w:bCs/>
          <w:sz w:val="24"/>
          <w:szCs w:val="24"/>
        </w:rPr>
        <w:tab/>
        <w:t xml:space="preserve">Office Hours: </w:t>
      </w:r>
    </w:p>
    <w:p w14:paraId="1B62163F" w14:textId="77777777" w:rsidR="004A0F59" w:rsidRPr="00F77FEB" w:rsidRDefault="004A0F59" w:rsidP="00F77FEB">
      <w:pPr>
        <w:spacing w:after="0" w:line="240" w:lineRule="auto"/>
        <w:rPr>
          <w:rFonts w:ascii="Times New Roman" w:hAnsi="Times New Roman" w:cs="Times New Roman"/>
          <w:b/>
          <w:bCs/>
          <w:sz w:val="24"/>
          <w:szCs w:val="24"/>
        </w:rPr>
      </w:pPr>
      <w:r w:rsidRPr="00F77FEB">
        <w:rPr>
          <w:rFonts w:ascii="Times New Roman" w:hAnsi="Times New Roman" w:cs="Times New Roman"/>
          <w:b/>
          <w:bCs/>
          <w:sz w:val="24"/>
          <w:szCs w:val="24"/>
        </w:rPr>
        <w:t>Office UH Law Center BLB-214</w:t>
      </w:r>
      <w:r w:rsidRPr="00F77FEB">
        <w:rPr>
          <w:rFonts w:ascii="Times New Roman" w:hAnsi="Times New Roman" w:cs="Times New Roman"/>
          <w:b/>
          <w:bCs/>
          <w:sz w:val="24"/>
          <w:szCs w:val="24"/>
        </w:rPr>
        <w:tab/>
      </w:r>
      <w:r w:rsidRPr="00F77FEB">
        <w:rPr>
          <w:rFonts w:ascii="Times New Roman" w:hAnsi="Times New Roman" w:cs="Times New Roman"/>
          <w:b/>
          <w:bCs/>
          <w:sz w:val="24"/>
          <w:szCs w:val="24"/>
        </w:rPr>
        <w:tab/>
      </w:r>
      <w:r w:rsidRPr="00F77FEB">
        <w:rPr>
          <w:rFonts w:ascii="Times New Roman" w:hAnsi="Times New Roman" w:cs="Times New Roman"/>
          <w:b/>
          <w:bCs/>
          <w:sz w:val="24"/>
          <w:szCs w:val="24"/>
        </w:rPr>
        <w:tab/>
      </w:r>
      <w:r w:rsidRPr="00F77FEB">
        <w:rPr>
          <w:rFonts w:ascii="Times New Roman" w:hAnsi="Times New Roman" w:cs="Times New Roman"/>
          <w:b/>
          <w:bCs/>
          <w:sz w:val="24"/>
          <w:szCs w:val="24"/>
        </w:rPr>
        <w:tab/>
      </w:r>
      <w:r w:rsidR="00A314A9">
        <w:rPr>
          <w:rFonts w:ascii="Times New Roman" w:hAnsi="Times New Roman" w:cs="Times New Roman"/>
          <w:b/>
          <w:bCs/>
          <w:sz w:val="24"/>
          <w:szCs w:val="24"/>
        </w:rPr>
        <w:t>Th</w:t>
      </w:r>
      <w:r w:rsidRPr="00F77FEB">
        <w:rPr>
          <w:rFonts w:ascii="Times New Roman" w:hAnsi="Times New Roman" w:cs="Times New Roman"/>
          <w:b/>
          <w:bCs/>
          <w:sz w:val="24"/>
          <w:szCs w:val="24"/>
        </w:rPr>
        <w:t xml:space="preserve"> after class and other times</w:t>
      </w:r>
    </w:p>
    <w:p w14:paraId="1CFC26DC" w14:textId="77777777" w:rsidR="004A0F59" w:rsidRPr="00F77FEB" w:rsidRDefault="004A0F59" w:rsidP="00F77FEB">
      <w:pPr>
        <w:spacing w:after="0" w:line="240" w:lineRule="auto"/>
        <w:rPr>
          <w:rFonts w:ascii="Times New Roman" w:hAnsi="Times New Roman" w:cs="Times New Roman"/>
          <w:b/>
          <w:bCs/>
          <w:sz w:val="24"/>
          <w:szCs w:val="24"/>
        </w:rPr>
      </w:pPr>
      <w:r w:rsidRPr="00F77FEB">
        <w:rPr>
          <w:rFonts w:ascii="Times New Roman" w:hAnsi="Times New Roman" w:cs="Times New Roman"/>
          <w:b/>
          <w:bCs/>
          <w:sz w:val="24"/>
          <w:szCs w:val="24"/>
        </w:rPr>
        <w:t>(713) 743-2993 office</w:t>
      </w:r>
      <w:r w:rsidRPr="00F77FEB">
        <w:rPr>
          <w:rFonts w:ascii="Times New Roman" w:hAnsi="Times New Roman" w:cs="Times New Roman"/>
          <w:b/>
          <w:bCs/>
          <w:sz w:val="24"/>
          <w:szCs w:val="24"/>
        </w:rPr>
        <w:tab/>
        <w:t>; (713) 446-7576 (cell</w:t>
      </w:r>
      <w:r w:rsidR="00304424" w:rsidRPr="00F77FEB">
        <w:rPr>
          <w:rFonts w:ascii="Times New Roman" w:hAnsi="Times New Roman" w:cs="Times New Roman"/>
          <w:b/>
          <w:bCs/>
          <w:sz w:val="24"/>
          <w:szCs w:val="24"/>
        </w:rPr>
        <w:t>)</w:t>
      </w:r>
      <w:r w:rsidR="00304424" w:rsidRPr="00F77FEB">
        <w:rPr>
          <w:rFonts w:ascii="Times New Roman" w:hAnsi="Times New Roman" w:cs="Times New Roman"/>
          <w:b/>
          <w:bCs/>
          <w:sz w:val="24"/>
          <w:szCs w:val="24"/>
        </w:rPr>
        <w:tab/>
      </w:r>
      <w:r w:rsidRPr="00F77FEB">
        <w:rPr>
          <w:rFonts w:ascii="Times New Roman" w:hAnsi="Times New Roman" w:cs="Times New Roman"/>
          <w:b/>
          <w:bCs/>
          <w:sz w:val="24"/>
          <w:szCs w:val="24"/>
        </w:rPr>
        <w:t xml:space="preserve"> </w:t>
      </w:r>
      <w:r w:rsidR="00304424" w:rsidRPr="00F77FEB">
        <w:rPr>
          <w:rFonts w:ascii="Times New Roman" w:hAnsi="Times New Roman" w:cs="Times New Roman"/>
          <w:b/>
          <w:bCs/>
          <w:sz w:val="24"/>
          <w:szCs w:val="24"/>
        </w:rPr>
        <w:tab/>
      </w:r>
      <w:r w:rsidRPr="00F77FEB">
        <w:rPr>
          <w:rFonts w:ascii="Times New Roman" w:hAnsi="Times New Roman" w:cs="Times New Roman"/>
          <w:b/>
          <w:bCs/>
          <w:sz w:val="24"/>
          <w:szCs w:val="24"/>
        </w:rPr>
        <w:t xml:space="preserve">by appointment: email </w:t>
      </w:r>
      <w:r w:rsidR="00304424" w:rsidRPr="00F77FEB">
        <w:rPr>
          <w:rFonts w:ascii="Times New Roman" w:hAnsi="Times New Roman" w:cs="Times New Roman"/>
          <w:b/>
          <w:bCs/>
          <w:sz w:val="24"/>
          <w:szCs w:val="24"/>
        </w:rPr>
        <w:t>me</w:t>
      </w:r>
    </w:p>
    <w:p w14:paraId="106B93B3" w14:textId="77777777" w:rsidR="004A0F59" w:rsidRPr="00F77FEB" w:rsidRDefault="004A0F59" w:rsidP="00F77FEB">
      <w:pPr>
        <w:spacing w:after="0" w:line="240" w:lineRule="auto"/>
        <w:ind w:left="6480" w:hanging="6480"/>
        <w:rPr>
          <w:rFonts w:ascii="Times New Roman" w:hAnsi="Times New Roman" w:cs="Times New Roman"/>
          <w:sz w:val="24"/>
          <w:szCs w:val="24"/>
        </w:rPr>
      </w:pPr>
      <w:r w:rsidRPr="00F77FEB">
        <w:rPr>
          <w:rFonts w:ascii="Times New Roman" w:hAnsi="Times New Roman" w:cs="Times New Roman"/>
          <w:b/>
          <w:bCs/>
          <w:sz w:val="24"/>
          <w:szCs w:val="24"/>
        </w:rPr>
        <w:t xml:space="preserve">E-mail:  </w:t>
      </w:r>
      <w:hyperlink r:id="rId11" w:history="1">
        <w:r w:rsidR="00304424" w:rsidRPr="00F77FEB">
          <w:rPr>
            <w:rStyle w:val="Hyperlink"/>
            <w:rFonts w:ascii="Times New Roman" w:hAnsi="Times New Roman" w:cs="Times New Roman"/>
            <w:b/>
            <w:bCs/>
            <w:sz w:val="24"/>
            <w:szCs w:val="24"/>
          </w:rPr>
          <w:t>bjevans@central.uh.edu</w:t>
        </w:r>
      </w:hyperlink>
      <w:r w:rsidR="00304424" w:rsidRPr="00F77FEB">
        <w:rPr>
          <w:rFonts w:ascii="Times New Roman" w:hAnsi="Times New Roman" w:cs="Times New Roman"/>
          <w:b/>
          <w:bCs/>
          <w:sz w:val="24"/>
          <w:szCs w:val="24"/>
        </w:rPr>
        <w:t xml:space="preserve">                                        </w:t>
      </w:r>
      <w:r w:rsidRPr="00F77FEB">
        <w:rPr>
          <w:rFonts w:ascii="Times New Roman" w:hAnsi="Times New Roman" w:cs="Times New Roman"/>
          <w:b/>
          <w:bCs/>
          <w:sz w:val="24"/>
          <w:szCs w:val="24"/>
        </w:rPr>
        <w:t>set up a time that works</w:t>
      </w:r>
    </w:p>
    <w:p w14:paraId="0A0E0256" w14:textId="77777777" w:rsidR="004A0F59" w:rsidRDefault="004A0F59">
      <w:pPr>
        <w:rPr>
          <w:rFonts w:ascii="Times New Roman" w:hAnsi="Times New Roman" w:cs="Times New Roman"/>
          <w:sz w:val="24"/>
          <w:szCs w:val="24"/>
        </w:rPr>
      </w:pPr>
    </w:p>
    <w:p w14:paraId="567C5B95" w14:textId="77777777" w:rsidR="0046172D" w:rsidRDefault="0046172D" w:rsidP="0046172D">
      <w:pPr>
        <w:rPr>
          <w:rFonts w:ascii="Times New Roman" w:hAnsi="Times New Roman" w:cs="Times New Roman"/>
          <w:sz w:val="24"/>
          <w:szCs w:val="24"/>
        </w:rPr>
      </w:pPr>
      <w:r w:rsidRPr="00A314A9">
        <w:rPr>
          <w:rFonts w:ascii="Times New Roman" w:hAnsi="Times New Roman" w:cs="Times New Roman"/>
          <w:b/>
          <w:sz w:val="24"/>
          <w:szCs w:val="24"/>
        </w:rPr>
        <w:t>Course Materials.</w:t>
      </w:r>
      <w:r>
        <w:rPr>
          <w:rFonts w:ascii="Times New Roman" w:hAnsi="Times New Roman" w:cs="Times New Roman"/>
          <w:sz w:val="24"/>
          <w:szCs w:val="24"/>
        </w:rPr>
        <w:t xml:space="preserve"> </w:t>
      </w:r>
      <w:r w:rsidR="00681727" w:rsidRPr="00696523">
        <w:rPr>
          <w:rFonts w:ascii="Times New Roman" w:hAnsi="Times New Roman" w:cs="Times New Roman"/>
          <w:color w:val="FF0000"/>
          <w:sz w:val="24"/>
          <w:szCs w:val="24"/>
        </w:rPr>
        <w:t xml:space="preserve">See list of assigned readings starting on Page </w:t>
      </w:r>
      <w:r w:rsidR="00460511">
        <w:rPr>
          <w:rFonts w:ascii="Times New Roman" w:hAnsi="Times New Roman" w:cs="Times New Roman"/>
          <w:color w:val="FF0000"/>
          <w:sz w:val="24"/>
          <w:szCs w:val="24"/>
        </w:rPr>
        <w:t>5</w:t>
      </w:r>
      <w:r w:rsidR="00C70D5C">
        <w:rPr>
          <w:rFonts w:ascii="Times New Roman" w:hAnsi="Times New Roman" w:cs="Times New Roman"/>
          <w:color w:val="FF0000"/>
          <w:sz w:val="24"/>
          <w:szCs w:val="24"/>
        </w:rPr>
        <w:t>. Assignments for the period after Spring Break start on page 11</w:t>
      </w:r>
      <w:r w:rsidR="00681727" w:rsidRPr="00696523">
        <w:rPr>
          <w:rFonts w:ascii="Times New Roman" w:hAnsi="Times New Roman" w:cs="Times New Roman"/>
          <w:color w:val="FF0000"/>
          <w:sz w:val="24"/>
          <w:szCs w:val="24"/>
        </w:rPr>
        <w:t xml:space="preserve">. </w:t>
      </w:r>
      <w:r>
        <w:rPr>
          <w:rFonts w:ascii="Times New Roman" w:hAnsi="Times New Roman" w:cs="Times New Roman"/>
          <w:sz w:val="24"/>
          <w:szCs w:val="24"/>
        </w:rPr>
        <w:t>This course uses:</w:t>
      </w:r>
    </w:p>
    <w:p w14:paraId="7BD241C3" w14:textId="77777777" w:rsidR="0046172D" w:rsidRDefault="0046172D" w:rsidP="0046172D">
      <w:pPr>
        <w:spacing w:after="0" w:line="240" w:lineRule="auto"/>
        <w:ind w:left="532" w:hanging="446"/>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Clayton M. Christenson, Jerome H. Grossman, and Jason H</w:t>
      </w:r>
      <w:r w:rsidR="00B561E0">
        <w:rPr>
          <w:rFonts w:ascii="Times New Roman" w:hAnsi="Times New Roman" w:cs="Times New Roman"/>
          <w:sz w:val="24"/>
          <w:szCs w:val="24"/>
        </w:rPr>
        <w:t>w</w:t>
      </w:r>
      <w:r>
        <w:rPr>
          <w:rFonts w:ascii="Times New Roman" w:hAnsi="Times New Roman" w:cs="Times New Roman"/>
          <w:sz w:val="24"/>
          <w:szCs w:val="24"/>
        </w:rPr>
        <w:t xml:space="preserve">ang, </w:t>
      </w:r>
      <w:r w:rsidRPr="0046172D">
        <w:rPr>
          <w:rFonts w:ascii="Times New Roman" w:hAnsi="Times New Roman" w:cs="Times New Roman"/>
          <w:sz w:val="24"/>
          <w:szCs w:val="24"/>
          <w:u w:val="single"/>
        </w:rPr>
        <w:t>The Innovator’s Prescription: A Disruptive Solution for Health Care</w:t>
      </w:r>
      <w:r>
        <w:rPr>
          <w:rFonts w:ascii="Times New Roman" w:hAnsi="Times New Roman" w:cs="Times New Roman"/>
          <w:sz w:val="24"/>
          <w:szCs w:val="24"/>
        </w:rPr>
        <w:t xml:space="preserve"> (available in paperback for about $12.00) </w:t>
      </w:r>
    </w:p>
    <w:p w14:paraId="4C31BF7D" w14:textId="77777777" w:rsidR="002B1C16" w:rsidRDefault="0046172D" w:rsidP="0046172D">
      <w:pPr>
        <w:spacing w:after="0" w:line="240" w:lineRule="auto"/>
        <w:ind w:left="532" w:hanging="446"/>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002B1C16">
        <w:rPr>
          <w:rFonts w:ascii="Times New Roman" w:hAnsi="Times New Roman" w:cs="Times New Roman"/>
          <w:sz w:val="24"/>
          <w:szCs w:val="24"/>
        </w:rPr>
        <w:t xml:space="preserve">National Academies of Science, Engineering &amp; Medicine, </w:t>
      </w:r>
      <w:r w:rsidR="002B1C16" w:rsidRPr="002B1C16">
        <w:rPr>
          <w:rFonts w:ascii="Times New Roman" w:hAnsi="Times New Roman" w:cs="Times New Roman"/>
          <w:sz w:val="24"/>
          <w:szCs w:val="24"/>
          <w:u w:val="single"/>
        </w:rPr>
        <w:t>Preparing for Future Products of Biotechnology</w:t>
      </w:r>
      <w:r w:rsidR="002B1C16">
        <w:rPr>
          <w:rFonts w:ascii="Times New Roman" w:hAnsi="Times New Roman" w:cs="Times New Roman"/>
          <w:sz w:val="24"/>
          <w:szCs w:val="24"/>
        </w:rPr>
        <w:t xml:space="preserve"> (2017) (provided in electronic form at no cost)</w:t>
      </w:r>
    </w:p>
    <w:p w14:paraId="2B8BFCBF" w14:textId="77777777" w:rsidR="002B1C16" w:rsidRDefault="002B1C16" w:rsidP="0046172D">
      <w:pPr>
        <w:spacing w:after="0" w:line="240" w:lineRule="auto"/>
        <w:ind w:left="532" w:hanging="446"/>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Institute of Medicine, </w:t>
      </w:r>
      <w:r w:rsidRPr="002B1C16">
        <w:rPr>
          <w:rFonts w:ascii="Times New Roman" w:hAnsi="Times New Roman" w:cs="Times New Roman"/>
          <w:sz w:val="24"/>
          <w:szCs w:val="24"/>
          <w:u w:val="single"/>
        </w:rPr>
        <w:t>Medical Devices and the Public’s Health</w:t>
      </w:r>
      <w:r>
        <w:rPr>
          <w:rFonts w:ascii="Times New Roman" w:hAnsi="Times New Roman" w:cs="Times New Roman"/>
          <w:sz w:val="24"/>
          <w:szCs w:val="24"/>
        </w:rPr>
        <w:t xml:space="preserve"> (2011) (provided in electronic form at no cost)</w:t>
      </w:r>
    </w:p>
    <w:p w14:paraId="346BF92A" w14:textId="77777777" w:rsidR="0046172D" w:rsidRDefault="002B1C16" w:rsidP="0046172D">
      <w:pPr>
        <w:spacing w:after="0" w:line="240" w:lineRule="auto"/>
        <w:ind w:left="532" w:hanging="446"/>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Other m</w:t>
      </w:r>
      <w:r w:rsidR="0046172D">
        <w:rPr>
          <w:rFonts w:ascii="Times New Roman" w:hAnsi="Times New Roman" w:cs="Times New Roman"/>
          <w:sz w:val="24"/>
          <w:szCs w:val="24"/>
        </w:rPr>
        <w:t>aterials provided</w:t>
      </w:r>
      <w:r>
        <w:rPr>
          <w:rFonts w:ascii="Times New Roman" w:hAnsi="Times New Roman" w:cs="Times New Roman"/>
          <w:sz w:val="24"/>
          <w:szCs w:val="24"/>
        </w:rPr>
        <w:t xml:space="preserve"> in electronic form at </w:t>
      </w:r>
      <w:r w:rsidR="0046172D">
        <w:rPr>
          <w:rFonts w:ascii="Times New Roman" w:hAnsi="Times New Roman" w:cs="Times New Roman"/>
          <w:sz w:val="24"/>
          <w:szCs w:val="24"/>
        </w:rPr>
        <w:t>no cost</w:t>
      </w:r>
    </w:p>
    <w:p w14:paraId="2D428891" w14:textId="77777777" w:rsidR="0046172D" w:rsidRDefault="0046172D" w:rsidP="0046172D">
      <w:pPr>
        <w:spacing w:after="0" w:line="240" w:lineRule="auto"/>
        <w:ind w:left="532" w:hanging="446"/>
        <w:rPr>
          <w:rFonts w:ascii="Times New Roman" w:hAnsi="Times New Roman" w:cs="Times New Roman"/>
          <w:sz w:val="24"/>
          <w:szCs w:val="24"/>
        </w:rPr>
      </w:pPr>
      <w:r>
        <w:rPr>
          <w:rFonts w:ascii="Times New Roman" w:hAnsi="Times New Roman" w:cs="Times New Roman"/>
          <w:sz w:val="24"/>
          <w:szCs w:val="24"/>
        </w:rPr>
        <w:t>(</w:t>
      </w:r>
      <w:r w:rsidR="002B1C16">
        <w:rPr>
          <w:rFonts w:ascii="Times New Roman" w:hAnsi="Times New Roman" w:cs="Times New Roman"/>
          <w:sz w:val="24"/>
          <w:szCs w:val="24"/>
        </w:rPr>
        <w:t>v</w:t>
      </w:r>
      <w:r>
        <w:rPr>
          <w:rFonts w:ascii="Times New Roman" w:hAnsi="Times New Roman" w:cs="Times New Roman"/>
          <w:sz w:val="24"/>
          <w:szCs w:val="24"/>
        </w:rPr>
        <w:t xml:space="preserve">) </w:t>
      </w:r>
      <w:r>
        <w:rPr>
          <w:rFonts w:ascii="Times New Roman" w:hAnsi="Times New Roman" w:cs="Times New Roman"/>
          <w:sz w:val="24"/>
          <w:szCs w:val="24"/>
        </w:rPr>
        <w:tab/>
        <w:t xml:space="preserve">Links within this Syllabus to regulatory agency materials. Accessing regulatory agency materials on-line, using the URL links in this Syllabus, is the best way to read them, because many regulatory documents have </w:t>
      </w:r>
      <w:r w:rsidR="00BA7077">
        <w:rPr>
          <w:rFonts w:ascii="Times New Roman" w:hAnsi="Times New Roman" w:cs="Times New Roman"/>
          <w:sz w:val="24"/>
          <w:szCs w:val="24"/>
        </w:rPr>
        <w:t>embedded</w:t>
      </w:r>
      <w:r>
        <w:rPr>
          <w:rFonts w:ascii="Times New Roman" w:hAnsi="Times New Roman" w:cs="Times New Roman"/>
          <w:sz w:val="24"/>
          <w:szCs w:val="24"/>
        </w:rPr>
        <w:t xml:space="preserve"> links that make it easy for you to refer to relevant background material by clicking on the links.  </w:t>
      </w:r>
    </w:p>
    <w:p w14:paraId="6C7DE104" w14:textId="77777777" w:rsidR="0046172D" w:rsidRDefault="0046172D" w:rsidP="0046172D">
      <w:pPr>
        <w:spacing w:after="0" w:line="240" w:lineRule="auto"/>
        <w:ind w:left="532" w:hanging="446"/>
        <w:rPr>
          <w:rFonts w:ascii="Times New Roman" w:hAnsi="Times New Roman" w:cs="Times New Roman"/>
          <w:sz w:val="24"/>
          <w:szCs w:val="24"/>
        </w:rPr>
      </w:pPr>
      <w:r>
        <w:rPr>
          <w:rFonts w:ascii="Times New Roman" w:hAnsi="Times New Roman" w:cs="Times New Roman"/>
          <w:sz w:val="24"/>
          <w:szCs w:val="24"/>
        </w:rPr>
        <w:t>(v</w:t>
      </w:r>
      <w:r w:rsidR="002B1C16">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ab/>
        <w:t>Supplements delivered via e-mail.  This course presumes you monitor your e-mail address regularly.</w:t>
      </w:r>
    </w:p>
    <w:p w14:paraId="342E3517" w14:textId="77777777" w:rsidR="0046172D" w:rsidRDefault="0046172D" w:rsidP="00A314A9">
      <w:pPr>
        <w:pStyle w:val="NormalWeb"/>
        <w:spacing w:before="0" w:beforeAutospacing="0" w:after="160" w:afterAutospacing="0"/>
        <w:rPr>
          <w:b/>
        </w:rPr>
      </w:pPr>
    </w:p>
    <w:p w14:paraId="6BB776B7" w14:textId="77777777" w:rsidR="004D1A86" w:rsidRDefault="009E5E2D" w:rsidP="00611B16">
      <w:pPr>
        <w:rPr>
          <w:rFonts w:ascii="Times New Roman" w:hAnsi="Times New Roman" w:cs="Times New Roman"/>
          <w:sz w:val="24"/>
          <w:szCs w:val="24"/>
        </w:rPr>
      </w:pPr>
      <w:r>
        <w:rPr>
          <w:rFonts w:ascii="Times New Roman" w:hAnsi="Times New Roman" w:cs="Times New Roman"/>
          <w:b/>
          <w:sz w:val="24"/>
          <w:szCs w:val="24"/>
        </w:rPr>
        <w:t xml:space="preserve">Summary of What Has Been Updated in This Syllabus:  </w:t>
      </w:r>
      <w:r w:rsidR="00C70D5C" w:rsidRPr="001A170A">
        <w:rPr>
          <w:rFonts w:ascii="Times New Roman" w:hAnsi="Times New Roman" w:cs="Times New Roman"/>
          <w:bCs/>
          <w:color w:val="FF0000"/>
          <w:sz w:val="24"/>
          <w:szCs w:val="24"/>
        </w:rPr>
        <w:t xml:space="preserve">Please read pages 1 – 4 of this new Syllabus carefully. These pages contain </w:t>
      </w:r>
      <w:r w:rsidRPr="001A170A">
        <w:rPr>
          <w:rFonts w:ascii="Times New Roman" w:hAnsi="Times New Roman" w:cs="Times New Roman"/>
          <w:bCs/>
          <w:color w:val="FF0000"/>
          <w:sz w:val="24"/>
          <w:szCs w:val="24"/>
        </w:rPr>
        <w:t>information related</w:t>
      </w:r>
      <w:r w:rsidRPr="001A170A">
        <w:rPr>
          <w:rFonts w:ascii="Times New Roman" w:hAnsi="Times New Roman" w:cs="Times New Roman"/>
          <w:color w:val="FF0000"/>
          <w:sz w:val="24"/>
          <w:szCs w:val="24"/>
        </w:rPr>
        <w:t xml:space="preserve"> to our shift to remote learning at UH as of March 23, 2020. </w:t>
      </w:r>
      <w:r>
        <w:rPr>
          <w:rFonts w:ascii="Times New Roman" w:hAnsi="Times New Roman" w:cs="Times New Roman"/>
          <w:sz w:val="24"/>
          <w:szCs w:val="24"/>
        </w:rPr>
        <w:t xml:space="preserve">As per President </w:t>
      </w:r>
      <w:proofErr w:type="spellStart"/>
      <w:r>
        <w:rPr>
          <w:rFonts w:ascii="Times New Roman" w:hAnsi="Times New Roman" w:cs="Times New Roman"/>
          <w:sz w:val="24"/>
          <w:szCs w:val="24"/>
        </w:rPr>
        <w:t>Khator’s</w:t>
      </w:r>
      <w:proofErr w:type="spellEnd"/>
      <w:r>
        <w:rPr>
          <w:rFonts w:ascii="Times New Roman" w:hAnsi="Times New Roman" w:cs="Times New Roman"/>
          <w:sz w:val="24"/>
          <w:szCs w:val="24"/>
        </w:rPr>
        <w:t xml:space="preserve"> letter to students on March 19, our class</w:t>
      </w:r>
      <w:r w:rsidR="00E37E15">
        <w:rPr>
          <w:rFonts w:ascii="Times New Roman" w:hAnsi="Times New Roman" w:cs="Times New Roman"/>
          <w:sz w:val="24"/>
          <w:szCs w:val="24"/>
        </w:rPr>
        <w:t>es</w:t>
      </w:r>
      <w:r>
        <w:rPr>
          <w:rFonts w:ascii="Times New Roman" w:hAnsi="Times New Roman" w:cs="Times New Roman"/>
          <w:sz w:val="24"/>
          <w:szCs w:val="24"/>
        </w:rPr>
        <w:t xml:space="preserve"> will be offered remotely (online or alternative format) for the duration of the semester. </w:t>
      </w:r>
    </w:p>
    <w:p w14:paraId="78522FA1" w14:textId="77777777" w:rsidR="00730DBD" w:rsidRDefault="00730DBD" w:rsidP="00730DBD">
      <w:pPr>
        <w:rPr>
          <w:rFonts w:ascii="Times New Roman" w:hAnsi="Times New Roman" w:cs="Times New Roman"/>
          <w:sz w:val="24"/>
          <w:szCs w:val="24"/>
        </w:rPr>
      </w:pPr>
      <w:r w:rsidRPr="004D1A86">
        <w:rPr>
          <w:rFonts w:ascii="Times New Roman" w:hAnsi="Times New Roman" w:cs="Times New Roman"/>
          <w:sz w:val="24"/>
          <w:szCs w:val="24"/>
        </w:rPr>
        <w:t xml:space="preserve">The </w:t>
      </w:r>
      <w:r w:rsidR="008A3E9D">
        <w:rPr>
          <w:rFonts w:ascii="Times New Roman" w:hAnsi="Times New Roman" w:cs="Times New Roman"/>
          <w:sz w:val="24"/>
          <w:szCs w:val="24"/>
        </w:rPr>
        <w:t xml:space="preserve">assignments remain </w:t>
      </w:r>
      <w:r w:rsidRPr="004D1A86">
        <w:rPr>
          <w:rFonts w:ascii="Times New Roman" w:hAnsi="Times New Roman" w:cs="Times New Roman"/>
          <w:sz w:val="24"/>
          <w:szCs w:val="24"/>
        </w:rPr>
        <w:t xml:space="preserve">largely consistent with what was included in our January 2020 syllabus. </w:t>
      </w:r>
      <w:r>
        <w:rPr>
          <w:rFonts w:ascii="Times New Roman" w:hAnsi="Times New Roman" w:cs="Times New Roman"/>
          <w:sz w:val="24"/>
          <w:szCs w:val="24"/>
        </w:rPr>
        <w:t>The introduction/</w:t>
      </w:r>
      <w:r w:rsidRPr="004D1A86">
        <w:rPr>
          <w:rFonts w:ascii="Times New Roman" w:hAnsi="Times New Roman" w:cs="Times New Roman"/>
          <w:sz w:val="24"/>
          <w:szCs w:val="24"/>
        </w:rPr>
        <w:t xml:space="preserve">overview </w:t>
      </w:r>
      <w:r w:rsidR="00454FFD">
        <w:rPr>
          <w:rFonts w:ascii="Times New Roman" w:hAnsi="Times New Roman" w:cs="Times New Roman"/>
          <w:sz w:val="24"/>
          <w:szCs w:val="24"/>
        </w:rPr>
        <w:t xml:space="preserve">of the course and </w:t>
      </w:r>
      <w:r w:rsidRPr="004D1A86">
        <w:rPr>
          <w:rFonts w:ascii="Times New Roman" w:hAnsi="Times New Roman" w:cs="Times New Roman"/>
          <w:sz w:val="24"/>
          <w:szCs w:val="24"/>
        </w:rPr>
        <w:t>other basic information in that syllabus</w:t>
      </w:r>
      <w:r w:rsidR="00454FFD">
        <w:rPr>
          <w:rFonts w:ascii="Times New Roman" w:hAnsi="Times New Roman" w:cs="Times New Roman"/>
          <w:sz w:val="24"/>
          <w:szCs w:val="24"/>
        </w:rPr>
        <w:t xml:space="preserve"> are not repeated here. </w:t>
      </w:r>
      <w:r>
        <w:rPr>
          <w:rFonts w:ascii="Times New Roman" w:hAnsi="Times New Roman" w:cs="Times New Roman"/>
          <w:sz w:val="24"/>
          <w:szCs w:val="24"/>
        </w:rPr>
        <w:t>The changes are as follows:</w:t>
      </w:r>
    </w:p>
    <w:p w14:paraId="03FA3C16" w14:textId="77777777" w:rsidR="00730DBD" w:rsidRDefault="00730DBD" w:rsidP="00730DBD">
      <w:pPr>
        <w:ind w:left="36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Information about how to access classes via Zoom video and the Law Center rules and expectations concerning student participation in online format courses. </w:t>
      </w:r>
    </w:p>
    <w:p w14:paraId="31DFD090" w14:textId="77777777" w:rsidR="00730DBD" w:rsidRDefault="00730DBD" w:rsidP="00730DBD">
      <w:pPr>
        <w:ind w:left="360" w:hanging="36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C70D5C">
        <w:rPr>
          <w:rFonts w:ascii="Times New Roman" w:hAnsi="Times New Roman" w:cs="Times New Roman"/>
          <w:sz w:val="24"/>
          <w:szCs w:val="24"/>
        </w:rPr>
        <w:t xml:space="preserve">In the “Assignments for After Spring Break” section starting on page 11, there are some changes </w:t>
      </w:r>
      <w:r>
        <w:rPr>
          <w:rFonts w:ascii="Times New Roman" w:hAnsi="Times New Roman" w:cs="Times New Roman"/>
          <w:sz w:val="24"/>
          <w:szCs w:val="24"/>
        </w:rPr>
        <w:t>to course content to reflect the loss of one week of classes (March 16-20) and to update content to highlight some recent</w:t>
      </w:r>
      <w:r w:rsidR="00C70D5C">
        <w:rPr>
          <w:rFonts w:ascii="Times New Roman" w:hAnsi="Times New Roman" w:cs="Times New Roman"/>
          <w:sz w:val="24"/>
          <w:szCs w:val="24"/>
        </w:rPr>
        <w:t xml:space="preserve"> hot topics </w:t>
      </w:r>
      <w:r>
        <w:rPr>
          <w:rFonts w:ascii="Times New Roman" w:hAnsi="Times New Roman" w:cs="Times New Roman"/>
          <w:sz w:val="24"/>
          <w:szCs w:val="24"/>
        </w:rPr>
        <w:t xml:space="preserve">that are relevant to our course (e.g., introduction of VALID Act legislation in Congress that proposes to modernize regulation of clinical laboratory tests; timely issues such as COVID test regulation that have emerged during the recent pandemic; privacy concerns with proposed public heath tracking software). </w:t>
      </w:r>
    </w:p>
    <w:p w14:paraId="72510378" w14:textId="77777777" w:rsidR="00730DBD" w:rsidRDefault="00730DBD" w:rsidP="00730DBD">
      <w:pPr>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Changes to the testing schedule and evaluation methods for this course.</w:t>
      </w:r>
    </w:p>
    <w:p w14:paraId="28FF06A9" w14:textId="77777777" w:rsidR="00730DBD" w:rsidRDefault="00730DBD" w:rsidP="00611B16">
      <w:pPr>
        <w:rPr>
          <w:rFonts w:ascii="Times New Roman" w:hAnsi="Times New Roman" w:cs="Times New Roman"/>
          <w:sz w:val="24"/>
          <w:szCs w:val="24"/>
        </w:rPr>
      </w:pPr>
    </w:p>
    <w:p w14:paraId="5AAF42CE" w14:textId="77777777" w:rsidR="00730DBD" w:rsidRPr="00730DBD" w:rsidRDefault="00730DBD" w:rsidP="00611B16">
      <w:pPr>
        <w:rPr>
          <w:rFonts w:ascii="Times New Roman" w:hAnsi="Times New Roman" w:cs="Times New Roman"/>
          <w:b/>
          <w:bCs/>
          <w:sz w:val="24"/>
          <w:szCs w:val="24"/>
        </w:rPr>
      </w:pPr>
      <w:r w:rsidRPr="00730DBD">
        <w:rPr>
          <w:rFonts w:ascii="Times New Roman" w:hAnsi="Times New Roman" w:cs="Times New Roman"/>
          <w:b/>
          <w:bCs/>
          <w:sz w:val="24"/>
          <w:szCs w:val="24"/>
        </w:rPr>
        <w:t>Procedures for Conducting Our Classes</w:t>
      </w:r>
      <w:r w:rsidR="0043049A">
        <w:rPr>
          <w:rFonts w:ascii="Times New Roman" w:hAnsi="Times New Roman" w:cs="Times New Roman"/>
          <w:b/>
          <w:bCs/>
          <w:sz w:val="24"/>
          <w:szCs w:val="24"/>
        </w:rPr>
        <w:t xml:space="preserve"> (post March 23)</w:t>
      </w:r>
    </w:p>
    <w:p w14:paraId="10A2C8A2" w14:textId="77777777" w:rsidR="00730DBD" w:rsidRPr="00234BCF" w:rsidRDefault="00730DBD" w:rsidP="00730DBD">
      <w:pPr>
        <w:spacing w:after="0" w:line="240" w:lineRule="auto"/>
        <w:rPr>
          <w:rFonts w:ascii="Times New Roman" w:hAnsi="Times New Roman" w:cs="Times New Roman"/>
          <w:sz w:val="24"/>
          <w:szCs w:val="24"/>
        </w:rPr>
      </w:pPr>
      <w:r w:rsidRPr="00234BCF">
        <w:rPr>
          <w:rFonts w:ascii="Times New Roman" w:hAnsi="Times New Roman" w:cs="Times New Roman"/>
          <w:sz w:val="24"/>
          <w:szCs w:val="24"/>
        </w:rPr>
        <w:t>Unless otherwise agreed in class (and confirmed by email follow up), our class will meet regularly on Tuesdays and Thursdays at the</w:t>
      </w:r>
      <w:r w:rsidR="0043049A">
        <w:rPr>
          <w:rFonts w:ascii="Times New Roman" w:hAnsi="Times New Roman" w:cs="Times New Roman"/>
          <w:sz w:val="24"/>
          <w:szCs w:val="24"/>
        </w:rPr>
        <w:t xml:space="preserve"> usual</w:t>
      </w:r>
      <w:r w:rsidRPr="00234BCF">
        <w:rPr>
          <w:rFonts w:ascii="Times New Roman" w:hAnsi="Times New Roman" w:cs="Times New Roman"/>
          <w:sz w:val="24"/>
          <w:szCs w:val="24"/>
        </w:rPr>
        <w:t xml:space="preserve"> time (4 – 5:15</w:t>
      </w:r>
      <w:r w:rsidR="00234BCF">
        <w:rPr>
          <w:rFonts w:ascii="Times New Roman" w:hAnsi="Times New Roman" w:cs="Times New Roman"/>
          <w:sz w:val="24"/>
          <w:szCs w:val="24"/>
        </w:rPr>
        <w:t xml:space="preserve"> pm</w:t>
      </w:r>
      <w:r w:rsidRPr="00234BCF">
        <w:rPr>
          <w:rFonts w:ascii="Times New Roman" w:hAnsi="Times New Roman" w:cs="Times New Roman"/>
          <w:sz w:val="24"/>
          <w:szCs w:val="24"/>
        </w:rPr>
        <w:t>)</w:t>
      </w:r>
      <w:r w:rsidR="0043049A">
        <w:rPr>
          <w:rFonts w:ascii="Times New Roman" w:hAnsi="Times New Roman" w:cs="Times New Roman"/>
          <w:sz w:val="24"/>
          <w:szCs w:val="24"/>
        </w:rPr>
        <w:t>, at the following link:</w:t>
      </w:r>
    </w:p>
    <w:p w14:paraId="4FF7A2A0" w14:textId="77777777" w:rsidR="00730DBD" w:rsidRPr="00730DBD" w:rsidRDefault="00730DBD" w:rsidP="00730DBD">
      <w:pPr>
        <w:spacing w:after="0" w:line="240" w:lineRule="auto"/>
        <w:rPr>
          <w:rFonts w:ascii="Times New Roman" w:hAnsi="Times New Roman" w:cs="Times New Roman"/>
          <w:b/>
          <w:bCs/>
          <w:sz w:val="24"/>
          <w:szCs w:val="24"/>
        </w:rPr>
      </w:pPr>
    </w:p>
    <w:p w14:paraId="6A26C1AB" w14:textId="77777777" w:rsidR="00730DBD" w:rsidRPr="00730DBD" w:rsidRDefault="00730DBD" w:rsidP="00730DBD">
      <w:pPr>
        <w:spacing w:after="0" w:line="240" w:lineRule="auto"/>
        <w:ind w:firstLine="720"/>
        <w:rPr>
          <w:rFonts w:ascii="Times New Roman" w:hAnsi="Times New Roman" w:cs="Times New Roman"/>
          <w:b/>
          <w:bCs/>
          <w:sz w:val="24"/>
          <w:szCs w:val="24"/>
        </w:rPr>
      </w:pPr>
      <w:r w:rsidRPr="00730DBD">
        <w:rPr>
          <w:rFonts w:ascii="Times New Roman" w:hAnsi="Times New Roman" w:cs="Times New Roman"/>
          <w:b/>
          <w:bCs/>
          <w:sz w:val="24"/>
          <w:szCs w:val="24"/>
        </w:rPr>
        <w:t>Join Zoom Meeting</w:t>
      </w:r>
    </w:p>
    <w:p w14:paraId="6BE0AC63" w14:textId="77777777" w:rsidR="00730DBD" w:rsidRPr="00730DBD" w:rsidRDefault="00612E6F" w:rsidP="00730DBD">
      <w:pPr>
        <w:spacing w:after="0" w:line="240" w:lineRule="auto"/>
        <w:ind w:firstLine="720"/>
        <w:rPr>
          <w:rFonts w:ascii="Times New Roman" w:hAnsi="Times New Roman" w:cs="Times New Roman"/>
          <w:b/>
          <w:bCs/>
          <w:sz w:val="24"/>
          <w:szCs w:val="24"/>
        </w:rPr>
      </w:pPr>
      <w:hyperlink r:id="rId12" w:history="1">
        <w:r w:rsidR="00730DBD" w:rsidRPr="0092493A">
          <w:rPr>
            <w:rStyle w:val="Hyperlink"/>
            <w:rFonts w:ascii="Times New Roman" w:hAnsi="Times New Roman" w:cs="Times New Roman"/>
            <w:b/>
            <w:bCs/>
            <w:sz w:val="24"/>
            <w:szCs w:val="24"/>
          </w:rPr>
          <w:t>https://zoom.us/j/713862427</w:t>
        </w:r>
      </w:hyperlink>
      <w:r w:rsidR="00730DBD" w:rsidRPr="00730DBD">
        <w:rPr>
          <w:rFonts w:ascii="Times New Roman" w:hAnsi="Times New Roman" w:cs="Times New Roman"/>
          <w:b/>
          <w:bCs/>
          <w:sz w:val="24"/>
          <w:szCs w:val="24"/>
        </w:rPr>
        <w:t xml:space="preserve"> </w:t>
      </w:r>
    </w:p>
    <w:p w14:paraId="2542480E" w14:textId="77777777" w:rsidR="00730DBD" w:rsidRDefault="00730DBD" w:rsidP="00730DBD">
      <w:pPr>
        <w:spacing w:after="0" w:line="240" w:lineRule="auto"/>
        <w:ind w:firstLine="720"/>
        <w:rPr>
          <w:rFonts w:ascii="Times New Roman" w:hAnsi="Times New Roman" w:cs="Times New Roman"/>
          <w:b/>
          <w:bCs/>
          <w:sz w:val="24"/>
          <w:szCs w:val="24"/>
        </w:rPr>
      </w:pPr>
      <w:r w:rsidRPr="00730DBD">
        <w:rPr>
          <w:rFonts w:ascii="Times New Roman" w:hAnsi="Times New Roman" w:cs="Times New Roman"/>
          <w:b/>
          <w:bCs/>
          <w:sz w:val="24"/>
          <w:szCs w:val="24"/>
        </w:rPr>
        <w:t>Meeting ID: 713 862 427</w:t>
      </w:r>
    </w:p>
    <w:p w14:paraId="7AD2FEC0" w14:textId="77777777" w:rsidR="00730DBD" w:rsidRDefault="00730DBD" w:rsidP="00730DBD">
      <w:pPr>
        <w:spacing w:after="0" w:line="240" w:lineRule="auto"/>
        <w:ind w:firstLine="720"/>
        <w:rPr>
          <w:rFonts w:ascii="Times New Roman" w:hAnsi="Times New Roman" w:cs="Times New Roman"/>
          <w:b/>
          <w:bCs/>
          <w:sz w:val="24"/>
          <w:szCs w:val="24"/>
        </w:rPr>
      </w:pPr>
    </w:p>
    <w:p w14:paraId="0B83F866" w14:textId="77777777" w:rsidR="00730DBD" w:rsidRDefault="00730DBD" w:rsidP="00730DBD">
      <w:pPr>
        <w:spacing w:after="0" w:line="240" w:lineRule="auto"/>
        <w:rPr>
          <w:rFonts w:ascii="Times New Roman" w:hAnsi="Times New Roman" w:cs="Times New Roman"/>
          <w:sz w:val="24"/>
          <w:szCs w:val="24"/>
        </w:rPr>
      </w:pPr>
      <w:r w:rsidRPr="00730DBD">
        <w:rPr>
          <w:rFonts w:ascii="Times New Roman" w:hAnsi="Times New Roman" w:cs="Times New Roman"/>
          <w:sz w:val="24"/>
          <w:szCs w:val="24"/>
        </w:rPr>
        <w:t>I</w:t>
      </w:r>
      <w:r w:rsidR="0043049A">
        <w:rPr>
          <w:rFonts w:ascii="Times New Roman" w:hAnsi="Times New Roman" w:cs="Times New Roman"/>
          <w:sz w:val="24"/>
          <w:szCs w:val="24"/>
        </w:rPr>
        <w:t xml:space="preserve">t can be really boring to </w:t>
      </w:r>
      <w:r w:rsidRPr="00730DBD">
        <w:rPr>
          <w:rFonts w:ascii="Times New Roman" w:hAnsi="Times New Roman" w:cs="Times New Roman"/>
          <w:sz w:val="24"/>
          <w:szCs w:val="24"/>
        </w:rPr>
        <w:t xml:space="preserve">use Zoom simply to go over </w:t>
      </w:r>
      <w:proofErr w:type="spellStart"/>
      <w:r w:rsidRPr="00730DBD">
        <w:rPr>
          <w:rFonts w:ascii="Times New Roman" w:hAnsi="Times New Roman" w:cs="Times New Roman"/>
          <w:sz w:val="24"/>
          <w:szCs w:val="24"/>
        </w:rPr>
        <w:t>Powerpoints</w:t>
      </w:r>
      <w:proofErr w:type="spellEnd"/>
      <w:r w:rsidR="00164F8F">
        <w:rPr>
          <w:rFonts w:ascii="Times New Roman" w:hAnsi="Times New Roman" w:cs="Times New Roman"/>
          <w:sz w:val="24"/>
          <w:szCs w:val="24"/>
        </w:rPr>
        <w:t xml:space="preserve"> or to hear</w:t>
      </w:r>
      <w:r w:rsidR="00E04AD5">
        <w:rPr>
          <w:rFonts w:ascii="Times New Roman" w:hAnsi="Times New Roman" w:cs="Times New Roman"/>
          <w:sz w:val="24"/>
          <w:szCs w:val="24"/>
        </w:rPr>
        <w:t xml:space="preserve"> somebody give</w:t>
      </w:r>
      <w:r w:rsidR="00164F8F">
        <w:rPr>
          <w:rFonts w:ascii="Times New Roman" w:hAnsi="Times New Roman" w:cs="Times New Roman"/>
          <w:sz w:val="24"/>
          <w:szCs w:val="24"/>
        </w:rPr>
        <w:t xml:space="preserve"> a lecture. </w:t>
      </w:r>
      <w:r w:rsidR="00E04AD5">
        <w:rPr>
          <w:rFonts w:ascii="Times New Roman" w:hAnsi="Times New Roman" w:cs="Times New Roman"/>
          <w:sz w:val="24"/>
          <w:szCs w:val="24"/>
        </w:rPr>
        <w:t xml:space="preserve"> When</w:t>
      </w:r>
      <w:r w:rsidR="00164F8F">
        <w:rPr>
          <w:rFonts w:ascii="Times New Roman" w:hAnsi="Times New Roman" w:cs="Times New Roman"/>
          <w:sz w:val="24"/>
          <w:szCs w:val="24"/>
        </w:rPr>
        <w:t xml:space="preserve"> I have a </w:t>
      </w:r>
      <w:proofErr w:type="spellStart"/>
      <w:r w:rsidRPr="00730DBD">
        <w:rPr>
          <w:rFonts w:ascii="Times New Roman" w:hAnsi="Times New Roman" w:cs="Times New Roman"/>
          <w:sz w:val="24"/>
          <w:szCs w:val="24"/>
        </w:rPr>
        <w:t>Powerpoint</w:t>
      </w:r>
      <w:proofErr w:type="spellEnd"/>
      <w:r w:rsidRPr="00730DBD">
        <w:rPr>
          <w:rFonts w:ascii="Times New Roman" w:hAnsi="Times New Roman" w:cs="Times New Roman"/>
          <w:sz w:val="24"/>
          <w:szCs w:val="24"/>
        </w:rPr>
        <w:t xml:space="preserve"> presentation </w:t>
      </w:r>
      <w:r w:rsidR="00164F8F">
        <w:rPr>
          <w:rFonts w:ascii="Times New Roman" w:hAnsi="Times New Roman" w:cs="Times New Roman"/>
          <w:sz w:val="24"/>
          <w:szCs w:val="24"/>
        </w:rPr>
        <w:t xml:space="preserve">or a lecture I want you to see, </w:t>
      </w:r>
      <w:r w:rsidRPr="00730DBD">
        <w:rPr>
          <w:rFonts w:ascii="Times New Roman" w:hAnsi="Times New Roman" w:cs="Times New Roman"/>
          <w:sz w:val="24"/>
          <w:szCs w:val="24"/>
        </w:rPr>
        <w:t xml:space="preserve">I </w:t>
      </w:r>
      <w:r>
        <w:rPr>
          <w:rFonts w:ascii="Times New Roman" w:hAnsi="Times New Roman" w:cs="Times New Roman"/>
          <w:sz w:val="24"/>
          <w:szCs w:val="24"/>
        </w:rPr>
        <w:t xml:space="preserve">may </w:t>
      </w:r>
      <w:r w:rsidRPr="00730DBD">
        <w:rPr>
          <w:rFonts w:ascii="Times New Roman" w:hAnsi="Times New Roman" w:cs="Times New Roman"/>
          <w:sz w:val="24"/>
          <w:szCs w:val="24"/>
        </w:rPr>
        <w:t xml:space="preserve">make a recording showing the </w:t>
      </w:r>
      <w:proofErr w:type="spellStart"/>
      <w:r w:rsidRPr="00730DBD">
        <w:rPr>
          <w:rFonts w:ascii="Times New Roman" w:hAnsi="Times New Roman" w:cs="Times New Roman"/>
          <w:sz w:val="24"/>
          <w:szCs w:val="24"/>
        </w:rPr>
        <w:t>Powerpoints</w:t>
      </w:r>
      <w:proofErr w:type="spellEnd"/>
      <w:r w:rsidRPr="00730DBD">
        <w:rPr>
          <w:rFonts w:ascii="Times New Roman" w:hAnsi="Times New Roman" w:cs="Times New Roman"/>
          <w:sz w:val="24"/>
          <w:szCs w:val="24"/>
        </w:rPr>
        <w:t xml:space="preserve"> and </w:t>
      </w:r>
      <w:r w:rsidR="00E04AD5">
        <w:rPr>
          <w:rFonts w:ascii="Times New Roman" w:hAnsi="Times New Roman" w:cs="Times New Roman"/>
          <w:sz w:val="24"/>
          <w:szCs w:val="24"/>
        </w:rPr>
        <w:t xml:space="preserve">giving </w:t>
      </w:r>
      <w:r w:rsidRPr="00730DBD">
        <w:rPr>
          <w:rFonts w:ascii="Times New Roman" w:hAnsi="Times New Roman" w:cs="Times New Roman"/>
          <w:sz w:val="24"/>
          <w:szCs w:val="24"/>
        </w:rPr>
        <w:t>a narrative</w:t>
      </w:r>
      <w:r>
        <w:rPr>
          <w:rFonts w:ascii="Times New Roman" w:hAnsi="Times New Roman" w:cs="Times New Roman"/>
          <w:sz w:val="24"/>
          <w:szCs w:val="24"/>
        </w:rPr>
        <w:t xml:space="preserve"> d</w:t>
      </w:r>
      <w:r w:rsidR="00164F8F">
        <w:rPr>
          <w:rFonts w:ascii="Times New Roman" w:hAnsi="Times New Roman" w:cs="Times New Roman"/>
          <w:sz w:val="24"/>
          <w:szCs w:val="24"/>
        </w:rPr>
        <w:t>e</w:t>
      </w:r>
      <w:r>
        <w:rPr>
          <w:rFonts w:ascii="Times New Roman" w:hAnsi="Times New Roman" w:cs="Times New Roman"/>
          <w:sz w:val="24"/>
          <w:szCs w:val="24"/>
        </w:rPr>
        <w:t>scription</w:t>
      </w:r>
      <w:r w:rsidR="00164F8F">
        <w:rPr>
          <w:rFonts w:ascii="Times New Roman" w:hAnsi="Times New Roman" w:cs="Times New Roman"/>
          <w:sz w:val="24"/>
          <w:szCs w:val="24"/>
        </w:rPr>
        <w:t xml:space="preserve"> of the slides</w:t>
      </w:r>
      <w:r w:rsidRPr="00730DBD">
        <w:rPr>
          <w:rFonts w:ascii="Times New Roman" w:hAnsi="Times New Roman" w:cs="Times New Roman"/>
          <w:sz w:val="24"/>
          <w:szCs w:val="24"/>
        </w:rPr>
        <w:t xml:space="preserve">. I will </w:t>
      </w:r>
      <w:r w:rsidR="00234BCF">
        <w:rPr>
          <w:rFonts w:ascii="Times New Roman" w:hAnsi="Times New Roman" w:cs="Times New Roman"/>
          <w:sz w:val="24"/>
          <w:szCs w:val="24"/>
        </w:rPr>
        <w:t xml:space="preserve">email </w:t>
      </w:r>
      <w:r w:rsidRPr="00730DBD">
        <w:rPr>
          <w:rFonts w:ascii="Times New Roman" w:hAnsi="Times New Roman" w:cs="Times New Roman"/>
          <w:sz w:val="24"/>
          <w:szCs w:val="24"/>
        </w:rPr>
        <w:t xml:space="preserve">you </w:t>
      </w:r>
      <w:r w:rsidR="00234BCF">
        <w:rPr>
          <w:rFonts w:ascii="Times New Roman" w:hAnsi="Times New Roman" w:cs="Times New Roman"/>
          <w:sz w:val="24"/>
          <w:szCs w:val="24"/>
        </w:rPr>
        <w:t>a</w:t>
      </w:r>
      <w:r w:rsidRPr="00730DBD">
        <w:rPr>
          <w:rFonts w:ascii="Times New Roman" w:hAnsi="Times New Roman" w:cs="Times New Roman"/>
          <w:sz w:val="24"/>
          <w:szCs w:val="24"/>
        </w:rPr>
        <w:t xml:space="preserve"> link to view that video on your own (“asynchronously”) ahead of class. </w:t>
      </w:r>
      <w:r w:rsidR="00164F8F">
        <w:rPr>
          <w:rFonts w:ascii="Times New Roman" w:hAnsi="Times New Roman" w:cs="Times New Roman"/>
          <w:sz w:val="24"/>
          <w:szCs w:val="24"/>
        </w:rPr>
        <w:t xml:space="preserve">You should review these materials before class begins. </w:t>
      </w:r>
      <w:r w:rsidRPr="00730DBD">
        <w:rPr>
          <w:rFonts w:ascii="Times New Roman" w:hAnsi="Times New Roman" w:cs="Times New Roman"/>
          <w:sz w:val="24"/>
          <w:szCs w:val="24"/>
        </w:rPr>
        <w:t xml:space="preserve"> Then, we can use our “synchronous” time when we are all together on Zoom for active discussion, comments, and Q&amp;A. Thus, for example, if I send you a 20-minute </w:t>
      </w:r>
      <w:r w:rsidR="00164F8F">
        <w:rPr>
          <w:rFonts w:ascii="Times New Roman" w:hAnsi="Times New Roman" w:cs="Times New Roman"/>
          <w:sz w:val="24"/>
          <w:szCs w:val="24"/>
        </w:rPr>
        <w:t xml:space="preserve">recording </w:t>
      </w:r>
      <w:r w:rsidRPr="00730DBD">
        <w:rPr>
          <w:rFonts w:ascii="Times New Roman" w:hAnsi="Times New Roman" w:cs="Times New Roman"/>
          <w:sz w:val="24"/>
          <w:szCs w:val="24"/>
        </w:rPr>
        <w:t xml:space="preserve">to view before class, </w:t>
      </w:r>
      <w:r>
        <w:rPr>
          <w:rFonts w:ascii="Times New Roman" w:hAnsi="Times New Roman" w:cs="Times New Roman"/>
          <w:sz w:val="24"/>
          <w:szCs w:val="24"/>
        </w:rPr>
        <w:t xml:space="preserve">our Zoom class would be shortened accordingly (e.g., to 55 minutes, equaling 75 minutes minus the 20 minutes you spent watching the video). </w:t>
      </w:r>
    </w:p>
    <w:p w14:paraId="60DD2337" w14:textId="77777777" w:rsidR="00234BCF" w:rsidRDefault="00234BCF" w:rsidP="00730DBD">
      <w:pPr>
        <w:spacing w:after="0" w:line="240" w:lineRule="auto"/>
        <w:rPr>
          <w:rFonts w:ascii="Times New Roman" w:hAnsi="Times New Roman" w:cs="Times New Roman"/>
          <w:sz w:val="24"/>
          <w:szCs w:val="24"/>
        </w:rPr>
      </w:pPr>
    </w:p>
    <w:p w14:paraId="1E9CDDBC" w14:textId="77777777" w:rsidR="00234BCF" w:rsidRDefault="00234BCF" w:rsidP="00730DBD">
      <w:pPr>
        <w:spacing w:after="0" w:line="240" w:lineRule="auto"/>
        <w:rPr>
          <w:rFonts w:ascii="Times New Roman" w:hAnsi="Times New Roman" w:cs="Times New Roman"/>
          <w:sz w:val="24"/>
          <w:szCs w:val="24"/>
        </w:rPr>
      </w:pPr>
      <w:r>
        <w:rPr>
          <w:rFonts w:ascii="Times New Roman" w:hAnsi="Times New Roman" w:cs="Times New Roman"/>
          <w:sz w:val="24"/>
          <w:szCs w:val="24"/>
        </w:rPr>
        <w:t>For some sessions involving work on your individual class papers/projects, I may either talk to you one-on-one by phone</w:t>
      </w:r>
      <w:r w:rsidR="00164F8F">
        <w:rPr>
          <w:rFonts w:ascii="Times New Roman" w:hAnsi="Times New Roman" w:cs="Times New Roman"/>
          <w:sz w:val="24"/>
          <w:szCs w:val="24"/>
        </w:rPr>
        <w:t>,</w:t>
      </w:r>
      <w:r>
        <w:rPr>
          <w:rFonts w:ascii="Times New Roman" w:hAnsi="Times New Roman" w:cs="Times New Roman"/>
          <w:sz w:val="24"/>
          <w:szCs w:val="24"/>
        </w:rPr>
        <w:t xml:space="preserve"> or else set up a conference call-in number allowing a group of students to phone in simultaneously.  I will provide instructions to you via e-mail.</w:t>
      </w:r>
    </w:p>
    <w:p w14:paraId="02F3263B" w14:textId="77777777" w:rsidR="00234BCF" w:rsidRDefault="00234BCF" w:rsidP="00730DBD">
      <w:pPr>
        <w:spacing w:after="0" w:line="240" w:lineRule="auto"/>
        <w:rPr>
          <w:rFonts w:ascii="Times New Roman" w:hAnsi="Times New Roman" w:cs="Times New Roman"/>
          <w:sz w:val="24"/>
          <w:szCs w:val="24"/>
        </w:rPr>
      </w:pPr>
    </w:p>
    <w:p w14:paraId="450E4A00" w14:textId="77777777" w:rsidR="00234BCF" w:rsidRDefault="00234BCF" w:rsidP="00234BCF">
      <w:pPr>
        <w:autoSpaceDE w:val="0"/>
        <w:autoSpaceDN w:val="0"/>
        <w:adjustRightInd w:val="0"/>
        <w:spacing w:after="0" w:line="240" w:lineRule="auto"/>
        <w:rPr>
          <w:rFonts w:ascii="TimesNewRomanPSMT" w:hAnsi="TimesNewRomanPSMT" w:cs="TimesNewRomanPSMT"/>
          <w:bCs/>
          <w:sz w:val="24"/>
          <w:szCs w:val="24"/>
        </w:rPr>
      </w:pPr>
      <w:r>
        <w:rPr>
          <w:rFonts w:ascii="TimesNewRomanPSMT" w:hAnsi="TimesNewRomanPSMT" w:cs="TimesNewRomanPSMT"/>
          <w:b/>
          <w:sz w:val="24"/>
          <w:szCs w:val="24"/>
        </w:rPr>
        <w:t xml:space="preserve">Expectations for participation in Zoom synchronous digital education (SDE). </w:t>
      </w:r>
      <w:r w:rsidRPr="00234BCF">
        <w:rPr>
          <w:rFonts w:ascii="TimesNewRomanPSMT" w:hAnsi="TimesNewRomanPSMT" w:cs="TimesNewRomanPSMT"/>
          <w:bCs/>
          <w:sz w:val="24"/>
          <w:szCs w:val="24"/>
        </w:rPr>
        <w:t xml:space="preserve">To be counted “present” in a Zoom class session, there are a number of requirements you must meet: </w:t>
      </w:r>
    </w:p>
    <w:p w14:paraId="5039AE0E" w14:textId="77777777" w:rsidR="00234BCF" w:rsidRPr="00234BCF" w:rsidRDefault="00234BCF" w:rsidP="00234BCF">
      <w:pPr>
        <w:autoSpaceDE w:val="0"/>
        <w:autoSpaceDN w:val="0"/>
        <w:adjustRightInd w:val="0"/>
        <w:spacing w:after="0" w:line="240" w:lineRule="auto"/>
        <w:rPr>
          <w:rFonts w:ascii="TimesNewRomanPSMT" w:hAnsi="TimesNewRomanPSMT" w:cs="TimesNewRomanPSMT"/>
          <w:bCs/>
          <w:sz w:val="24"/>
          <w:szCs w:val="24"/>
        </w:rPr>
      </w:pPr>
    </w:p>
    <w:p w14:paraId="4FD72793"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w:t>
      </w:r>
      <w:proofErr w:type="spellStart"/>
      <w:r w:rsidRPr="003323AC">
        <w:rPr>
          <w:rFonts w:ascii="TimesNewRomanPSMT" w:hAnsi="TimesNewRomanPSMT" w:cs="TimesNewRomanPSMT"/>
          <w:sz w:val="24"/>
          <w:szCs w:val="24"/>
        </w:rPr>
        <w:t>i</w:t>
      </w:r>
      <w:proofErr w:type="spellEnd"/>
      <w:r w:rsidRPr="003323AC">
        <w:rPr>
          <w:rFonts w:ascii="TimesNewRomanPSMT" w:hAnsi="TimesNewRomanPSMT" w:cs="TimesNewRomanPSMT"/>
          <w:sz w:val="24"/>
          <w:szCs w:val="24"/>
        </w:rPr>
        <w:t xml:space="preserve">)   </w:t>
      </w:r>
      <w:r>
        <w:rPr>
          <w:rFonts w:ascii="TimesNewRomanPSMT" w:hAnsi="TimesNewRomanPSMT" w:cs="TimesNewRomanPSMT"/>
          <w:sz w:val="24"/>
          <w:szCs w:val="24"/>
        </w:rPr>
        <w:tab/>
      </w:r>
      <w:r w:rsidRPr="003323AC">
        <w:rPr>
          <w:rFonts w:ascii="TimesNewRomanPSMT" w:hAnsi="TimesNewRomanPSMT" w:cs="TimesNewRomanPSMT"/>
          <w:sz w:val="24"/>
          <w:szCs w:val="24"/>
        </w:rPr>
        <w:t xml:space="preserve">you must be connected to the internet videoconference when class starts; </w:t>
      </w:r>
    </w:p>
    <w:p w14:paraId="0C16201A"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 xml:space="preserve">(ii)   </w:t>
      </w:r>
      <w:r>
        <w:rPr>
          <w:rFonts w:ascii="TimesNewRomanPSMT" w:hAnsi="TimesNewRomanPSMT" w:cs="TimesNewRomanPSMT"/>
          <w:sz w:val="24"/>
          <w:szCs w:val="24"/>
        </w:rPr>
        <w:tab/>
      </w:r>
      <w:r w:rsidRPr="003323AC">
        <w:rPr>
          <w:rFonts w:ascii="TimesNewRomanPSMT" w:hAnsi="TimesNewRomanPSMT" w:cs="TimesNewRomanPSMT"/>
          <w:sz w:val="24"/>
          <w:szCs w:val="24"/>
        </w:rPr>
        <w:t xml:space="preserve">your computer must have a working video camera and quality audio capability; joining by audio only due to your lack of video capability will be treated as an absence (you may need an external mic or headset for sufficient audio quality); </w:t>
      </w:r>
    </w:p>
    <w:p w14:paraId="47DA35EC"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 xml:space="preserve">(iii)   if your computer is a laptop, you must not be distracted by traveling or other activities when you join the internet videoconference; </w:t>
      </w:r>
    </w:p>
    <w:p w14:paraId="19538C95"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 xml:space="preserve">(iv)   you may not join the class internet videoconference from a phone; </w:t>
      </w:r>
    </w:p>
    <w:p w14:paraId="3544EE8C"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lastRenderedPageBreak/>
        <w:t xml:space="preserve">(v)   </w:t>
      </w:r>
      <w:r>
        <w:rPr>
          <w:rFonts w:ascii="TimesNewRomanPSMT" w:hAnsi="TimesNewRomanPSMT" w:cs="TimesNewRomanPSMT"/>
          <w:sz w:val="24"/>
          <w:szCs w:val="24"/>
        </w:rPr>
        <w:tab/>
      </w:r>
      <w:r w:rsidRPr="003323AC">
        <w:rPr>
          <w:rFonts w:ascii="TimesNewRomanPSMT" w:hAnsi="TimesNewRomanPSMT" w:cs="TimesNewRomanPSMT"/>
          <w:sz w:val="24"/>
          <w:szCs w:val="24"/>
        </w:rPr>
        <w:t xml:space="preserve">you must listen closely and speak loud and clear, as hearing students speak in the classroom and classmates ability to hear the SDE student may not be optimal; </w:t>
      </w:r>
    </w:p>
    <w:p w14:paraId="3080301A"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 xml:space="preserve">(vi)   you must identify yourself with your class roll name in the internet videoconferencing software; </w:t>
      </w:r>
    </w:p>
    <w:p w14:paraId="40C2149C"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 xml:space="preserve">(vii) </w:t>
      </w:r>
      <w:r>
        <w:rPr>
          <w:rFonts w:ascii="TimesNewRomanPSMT" w:hAnsi="TimesNewRomanPSMT" w:cs="TimesNewRomanPSMT"/>
          <w:sz w:val="24"/>
          <w:szCs w:val="24"/>
        </w:rPr>
        <w:tab/>
      </w:r>
      <w:r w:rsidRPr="003323AC">
        <w:rPr>
          <w:rFonts w:ascii="TimesNewRomanPSMT" w:hAnsi="TimesNewRomanPSMT" w:cs="TimesNewRomanPSMT"/>
          <w:sz w:val="24"/>
          <w:szCs w:val="24"/>
        </w:rPr>
        <w:t xml:space="preserve">you must present your face and upper body area professionally in the video stream; eating “on-camera” is not a professional presentation; </w:t>
      </w:r>
    </w:p>
    <w:p w14:paraId="709D833B" w14:textId="77777777" w:rsidR="00234BCF" w:rsidRPr="003323AC"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 xml:space="preserve">(viii) you must be able to fulfill your responsibilities if called on to discuss a case or course materials; and </w:t>
      </w:r>
    </w:p>
    <w:p w14:paraId="65C0511D" w14:textId="77777777" w:rsidR="00234BCF" w:rsidRDefault="00234BCF" w:rsidP="00234BCF">
      <w:pPr>
        <w:autoSpaceDE w:val="0"/>
        <w:autoSpaceDN w:val="0"/>
        <w:adjustRightInd w:val="0"/>
        <w:spacing w:after="0" w:line="240" w:lineRule="auto"/>
        <w:ind w:left="540" w:hanging="540"/>
        <w:rPr>
          <w:rFonts w:ascii="TimesNewRomanPSMT" w:hAnsi="TimesNewRomanPSMT" w:cs="TimesNewRomanPSMT"/>
          <w:sz w:val="24"/>
          <w:szCs w:val="24"/>
        </w:rPr>
      </w:pPr>
      <w:r w:rsidRPr="003323AC">
        <w:rPr>
          <w:rFonts w:ascii="TimesNewRomanPSMT" w:hAnsi="TimesNewRomanPSMT" w:cs="TimesNewRomanPSMT"/>
          <w:sz w:val="24"/>
          <w:szCs w:val="24"/>
        </w:rPr>
        <w:t xml:space="preserve">(ix)  </w:t>
      </w:r>
      <w:r>
        <w:rPr>
          <w:rFonts w:ascii="TimesNewRomanPSMT" w:hAnsi="TimesNewRomanPSMT" w:cs="TimesNewRomanPSMT"/>
          <w:sz w:val="24"/>
          <w:szCs w:val="24"/>
        </w:rPr>
        <w:tab/>
      </w:r>
      <w:r w:rsidRPr="003323AC">
        <w:rPr>
          <w:rFonts w:ascii="TimesNewRomanPSMT" w:hAnsi="TimesNewRomanPSMT" w:cs="TimesNewRomanPSMT"/>
          <w:sz w:val="24"/>
          <w:szCs w:val="24"/>
        </w:rPr>
        <w:t xml:space="preserve">you must manage the “mute button” when remote to keep a professional demeanor. </w:t>
      </w:r>
    </w:p>
    <w:p w14:paraId="1DF4A7EB" w14:textId="77777777" w:rsidR="00234BCF" w:rsidRDefault="00234BCF" w:rsidP="00234BCF">
      <w:pPr>
        <w:autoSpaceDE w:val="0"/>
        <w:autoSpaceDN w:val="0"/>
        <w:adjustRightInd w:val="0"/>
        <w:spacing w:after="0" w:line="240" w:lineRule="auto"/>
        <w:rPr>
          <w:rFonts w:ascii="TimesNewRomanPSMT" w:hAnsi="TimesNewRomanPSMT" w:cs="TimesNewRomanPSMT"/>
          <w:b/>
          <w:sz w:val="24"/>
          <w:szCs w:val="24"/>
        </w:rPr>
      </w:pPr>
    </w:p>
    <w:p w14:paraId="4DDAA8CE" w14:textId="77777777" w:rsidR="00234BCF" w:rsidRDefault="00234BCF" w:rsidP="00234BC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sz w:val="24"/>
          <w:szCs w:val="24"/>
        </w:rPr>
        <w:t>Class Recording</w:t>
      </w:r>
      <w:r>
        <w:rPr>
          <w:rFonts w:ascii="TimesNewRomanPSMT" w:hAnsi="TimesNewRomanPSMT" w:cs="TimesNewRomanPSMT"/>
          <w:sz w:val="24"/>
          <w:szCs w:val="24"/>
        </w:rPr>
        <w:t xml:space="preserve">. The Law Center will record </w:t>
      </w:r>
      <w:r w:rsidR="00164F8F">
        <w:rPr>
          <w:rFonts w:ascii="TimesNewRomanPSMT" w:hAnsi="TimesNewRomanPSMT" w:cs="TimesNewRomanPSMT"/>
          <w:sz w:val="24"/>
          <w:szCs w:val="24"/>
        </w:rPr>
        <w:t xml:space="preserve">Zoom </w:t>
      </w:r>
      <w:r>
        <w:rPr>
          <w:rFonts w:ascii="TimesNewRomanPSMT" w:hAnsi="TimesNewRomanPSMT" w:cs="TimesNewRomanPSMT"/>
          <w:sz w:val="24"/>
          <w:szCs w:val="24"/>
        </w:rPr>
        <w:t xml:space="preserve">class sessions for the sole and limited educational purpose of allowing students to stream the recorded sessions for review or to enable students who missed a class to hear the class presentation. Students may not listen to recorded class sessions to avoid an absence. Any recordings created will be deleted and destroyed shortly after the final exam for the class. There is a chance that your contributions to class discussion, whether voluntary or while on call, may be included in the recording. Your continued </w:t>
      </w:r>
      <w:r w:rsidRPr="008934D5">
        <w:rPr>
          <w:rFonts w:ascii="TimesNewRomanPSMT" w:hAnsi="TimesNewRomanPSMT" w:cs="TimesNewRomanPSMT"/>
          <w:sz w:val="24"/>
          <w:szCs w:val="24"/>
        </w:rPr>
        <w:t>registration in this class indicates your acquiescence to any such incidental recording for the purposes described above.</w:t>
      </w:r>
    </w:p>
    <w:p w14:paraId="588AB6C9" w14:textId="77777777" w:rsidR="00234BCF" w:rsidRDefault="00234BCF" w:rsidP="00234BCF">
      <w:pPr>
        <w:pBdr>
          <w:bottom w:val="single" w:sz="6" w:space="1" w:color="auto"/>
        </w:pBdr>
        <w:autoSpaceDE w:val="0"/>
        <w:autoSpaceDN w:val="0"/>
        <w:adjustRightInd w:val="0"/>
        <w:spacing w:after="0" w:line="240" w:lineRule="auto"/>
        <w:rPr>
          <w:rFonts w:ascii="TimesNewRomanPSMT" w:hAnsi="TimesNewRomanPSMT" w:cs="TimesNewRomanPSMT"/>
          <w:sz w:val="24"/>
          <w:szCs w:val="24"/>
        </w:rPr>
      </w:pPr>
    </w:p>
    <w:p w14:paraId="5C930F97" w14:textId="77777777" w:rsidR="00730DBD" w:rsidRPr="00730DBD" w:rsidRDefault="00730DBD" w:rsidP="00730DBD">
      <w:pPr>
        <w:spacing w:after="0" w:line="240" w:lineRule="auto"/>
        <w:rPr>
          <w:rFonts w:ascii="Times New Roman" w:hAnsi="Times New Roman" w:cs="Times New Roman"/>
          <w:sz w:val="24"/>
          <w:szCs w:val="24"/>
        </w:rPr>
      </w:pPr>
    </w:p>
    <w:p w14:paraId="10C9F424" w14:textId="77777777" w:rsidR="00164F8F" w:rsidRDefault="007A0109" w:rsidP="00EC3D16">
      <w:pPr>
        <w:spacing w:after="0" w:line="240" w:lineRule="auto"/>
        <w:rPr>
          <w:rFonts w:ascii="Times New Roman" w:eastAsia="Times New Roman" w:hAnsi="Times New Roman" w:cs="Times New Roman"/>
          <w:color w:val="000000"/>
          <w:sz w:val="24"/>
          <w:szCs w:val="24"/>
        </w:rPr>
      </w:pPr>
      <w:r w:rsidRPr="007A0109">
        <w:rPr>
          <w:rFonts w:ascii="Times New Roman" w:eastAsia="Times New Roman" w:hAnsi="Times New Roman" w:cs="Times New Roman"/>
          <w:b/>
          <w:color w:val="000000"/>
          <w:sz w:val="24"/>
          <w:szCs w:val="24"/>
        </w:rPr>
        <w:t>Evaluation Methods and Participation Requirements</w:t>
      </w:r>
      <w:r>
        <w:rPr>
          <w:rFonts w:ascii="Times New Roman" w:eastAsia="Times New Roman" w:hAnsi="Times New Roman" w:cs="Times New Roman"/>
          <w:color w:val="000000"/>
          <w:sz w:val="24"/>
          <w:szCs w:val="24"/>
        </w:rPr>
        <w:t xml:space="preserve">. </w:t>
      </w:r>
      <w:r w:rsidR="00164F8F">
        <w:rPr>
          <w:rFonts w:ascii="Times New Roman" w:eastAsia="Times New Roman" w:hAnsi="Times New Roman" w:cs="Times New Roman"/>
          <w:color w:val="000000"/>
          <w:sz w:val="24"/>
          <w:szCs w:val="24"/>
        </w:rPr>
        <w:t xml:space="preserve">Because of the loss of momentum caused by our extended Spring break, we no longer will have two quizzes during the semester (one of which was to have occurred immediately after the Spring break).  </w:t>
      </w:r>
    </w:p>
    <w:p w14:paraId="2EA7CC37" w14:textId="77777777" w:rsidR="00164F8F" w:rsidRDefault="00164F8F" w:rsidP="00EC3D16">
      <w:pPr>
        <w:spacing w:after="0" w:line="240" w:lineRule="auto"/>
        <w:rPr>
          <w:rFonts w:ascii="Times New Roman" w:eastAsia="Times New Roman" w:hAnsi="Times New Roman" w:cs="Times New Roman"/>
          <w:color w:val="000000"/>
          <w:sz w:val="24"/>
          <w:szCs w:val="24"/>
        </w:rPr>
      </w:pPr>
    </w:p>
    <w:p w14:paraId="76522A3A" w14:textId="77777777" w:rsidR="00164F8F" w:rsidRDefault="00164F8F" w:rsidP="00EC3D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Instead, we will have a single exam, to occur in mid-to-late April on a date we will schedule.  It will count as 70% of your grade.  You will continue to have the choice of doing either a written paper or an in-class presentation for your class project, which will count for 30% of your grade.</w:t>
      </w:r>
    </w:p>
    <w:p w14:paraId="492AE184" w14:textId="77777777" w:rsidR="00164F8F" w:rsidRDefault="00164F8F" w:rsidP="00EC3D16">
      <w:pPr>
        <w:spacing w:after="0" w:line="240" w:lineRule="auto"/>
        <w:rPr>
          <w:rFonts w:ascii="Times New Roman" w:eastAsia="Times New Roman" w:hAnsi="Times New Roman" w:cs="Times New Roman"/>
          <w:color w:val="000000"/>
          <w:sz w:val="24"/>
          <w:szCs w:val="24"/>
        </w:rPr>
      </w:pPr>
    </w:p>
    <w:p w14:paraId="0D1A54E8" w14:textId="77777777" w:rsidR="00164F8F" w:rsidRDefault="00164F8F" w:rsidP="00164F8F">
      <w:pPr>
        <w:spacing w:after="0" w:line="240" w:lineRule="auto"/>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The exam will be administered to law students using our regular Electronic Blue Book software, which enables anonymous grading</w:t>
      </w:r>
      <w:r w:rsidR="00C70D5C">
        <w:rPr>
          <w:rFonts w:ascii="Times New Roman" w:hAnsi="Times New Roman" w:cs="Times New Roman"/>
          <w:iCs/>
          <w:sz w:val="24"/>
          <w:szCs w:val="24"/>
          <w:shd w:val="clear" w:color="auto" w:fill="FFFFFF"/>
        </w:rPr>
        <w:t xml:space="preserve"> as is required and keeps track of timing</w:t>
      </w:r>
      <w:r>
        <w:rPr>
          <w:rFonts w:ascii="Times New Roman" w:hAnsi="Times New Roman" w:cs="Times New Roman"/>
          <w:iCs/>
          <w:sz w:val="24"/>
          <w:szCs w:val="24"/>
          <w:shd w:val="clear" w:color="auto" w:fill="FFFFFF"/>
        </w:rPr>
        <w:t>.</w:t>
      </w:r>
      <w:r w:rsidR="00454FFD">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 xml:space="preserve">Engineering students will receive their exam </w:t>
      </w:r>
      <w:r w:rsidR="00C70D5C">
        <w:rPr>
          <w:rFonts w:ascii="Times New Roman" w:hAnsi="Times New Roman" w:cs="Times New Roman"/>
          <w:iCs/>
          <w:sz w:val="24"/>
          <w:szCs w:val="24"/>
          <w:shd w:val="clear" w:color="auto" w:fill="FFFFFF"/>
        </w:rPr>
        <w:t xml:space="preserve">questions </w:t>
      </w:r>
      <w:r>
        <w:rPr>
          <w:rFonts w:ascii="Times New Roman" w:hAnsi="Times New Roman" w:cs="Times New Roman"/>
          <w:iCs/>
          <w:sz w:val="24"/>
          <w:szCs w:val="24"/>
          <w:shd w:val="clear" w:color="auto" w:fill="FFFFFF"/>
        </w:rPr>
        <w:t>and return their responses via email</w:t>
      </w:r>
      <w:r w:rsidR="00C70D5C">
        <w:rPr>
          <w:rFonts w:ascii="Times New Roman" w:hAnsi="Times New Roman" w:cs="Times New Roman"/>
          <w:iCs/>
          <w:sz w:val="24"/>
          <w:szCs w:val="24"/>
          <w:shd w:val="clear" w:color="auto" w:fill="FFFFFF"/>
        </w:rPr>
        <w:t xml:space="preserve"> during a mutually agreed time window</w:t>
      </w:r>
      <w:r>
        <w:rPr>
          <w:rFonts w:ascii="Times New Roman" w:hAnsi="Times New Roman" w:cs="Times New Roman"/>
          <w:iCs/>
          <w:sz w:val="24"/>
          <w:szCs w:val="24"/>
          <w:shd w:val="clear" w:color="auto" w:fill="FFFFFF"/>
        </w:rPr>
        <w:t xml:space="preserve">. </w:t>
      </w:r>
    </w:p>
    <w:p w14:paraId="4637F47D" w14:textId="77777777" w:rsidR="00164F8F" w:rsidRDefault="00164F8F" w:rsidP="00216355">
      <w:pPr>
        <w:spacing w:after="0" w:line="240" w:lineRule="auto"/>
        <w:ind w:left="810" w:hanging="810"/>
        <w:rPr>
          <w:rFonts w:ascii="Times New Roman" w:hAnsi="Times New Roman" w:cs="Times New Roman"/>
          <w:iCs/>
          <w:sz w:val="24"/>
          <w:szCs w:val="24"/>
          <w:shd w:val="clear" w:color="auto" w:fill="FFFFFF"/>
        </w:rPr>
      </w:pPr>
    </w:p>
    <w:p w14:paraId="6BAB3FB1" w14:textId="77777777" w:rsidR="007A0109" w:rsidRPr="001230D0" w:rsidRDefault="00D06E49" w:rsidP="00164F8F">
      <w:pPr>
        <w:spacing w:after="0" w:line="240" w:lineRule="auto"/>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Each student (or collaborative teams of students, with permission of Prof. Evans) will complete a research project. Results can be reported either as a short project paper </w:t>
      </w:r>
      <w:r w:rsidR="007A0109" w:rsidRPr="001230D0">
        <w:rPr>
          <w:rFonts w:ascii="Times New Roman" w:hAnsi="Times New Roman" w:cs="Times New Roman"/>
          <w:iCs/>
          <w:sz w:val="24"/>
          <w:szCs w:val="24"/>
          <w:shd w:val="clear" w:color="auto" w:fill="FFFFFF"/>
        </w:rPr>
        <w:t>(3,000 – 6,000 words</w:t>
      </w:r>
      <w:r>
        <w:rPr>
          <w:rFonts w:ascii="Times New Roman" w:hAnsi="Times New Roman" w:cs="Times New Roman"/>
          <w:iCs/>
          <w:sz w:val="24"/>
          <w:szCs w:val="24"/>
          <w:shd w:val="clear" w:color="auto" w:fill="FFFFFF"/>
        </w:rPr>
        <w:t>, for sole-authored submissions</w:t>
      </w:r>
      <w:r w:rsidR="007A0109" w:rsidRPr="001230D0">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or as an in-class presentation</w:t>
      </w:r>
      <w:r w:rsidR="004D266E">
        <w:rPr>
          <w:rFonts w:ascii="Times New Roman" w:hAnsi="Times New Roman" w:cs="Times New Roman"/>
          <w:iCs/>
          <w:sz w:val="24"/>
          <w:szCs w:val="24"/>
          <w:shd w:val="clear" w:color="auto" w:fill="FFFFFF"/>
        </w:rPr>
        <w:t xml:space="preserve">. Students making a presentation should document it as a </w:t>
      </w:r>
      <w:proofErr w:type="spellStart"/>
      <w:r w:rsidR="00454FFD">
        <w:rPr>
          <w:rFonts w:ascii="Times New Roman" w:hAnsi="Times New Roman" w:cs="Times New Roman"/>
          <w:iCs/>
          <w:sz w:val="24"/>
          <w:szCs w:val="24"/>
          <w:shd w:val="clear" w:color="auto" w:fill="FFFFFF"/>
        </w:rPr>
        <w:t>P</w:t>
      </w:r>
      <w:r w:rsidR="004D266E">
        <w:rPr>
          <w:rFonts w:ascii="Times New Roman" w:hAnsi="Times New Roman" w:cs="Times New Roman"/>
          <w:iCs/>
          <w:sz w:val="24"/>
          <w:szCs w:val="24"/>
          <w:shd w:val="clear" w:color="auto" w:fill="FFFFFF"/>
        </w:rPr>
        <w:t>owerpoint</w:t>
      </w:r>
      <w:proofErr w:type="spellEnd"/>
      <w:r w:rsidR="004D266E">
        <w:rPr>
          <w:rFonts w:ascii="Times New Roman" w:hAnsi="Times New Roman" w:cs="Times New Roman"/>
          <w:iCs/>
          <w:sz w:val="24"/>
          <w:szCs w:val="24"/>
          <w:shd w:val="clear" w:color="auto" w:fill="FFFFFF"/>
        </w:rPr>
        <w:t xml:space="preserve"> file or as a set of written notes, with references, to provide a durable product for members of the audience.</w:t>
      </w:r>
      <w:r>
        <w:rPr>
          <w:rFonts w:ascii="Times New Roman" w:hAnsi="Times New Roman" w:cs="Times New Roman"/>
          <w:iCs/>
          <w:sz w:val="24"/>
          <w:szCs w:val="24"/>
          <w:shd w:val="clear" w:color="auto" w:fill="FFFFFF"/>
        </w:rPr>
        <w:t xml:space="preserve"> </w:t>
      </w:r>
      <w:r w:rsidR="00216355">
        <w:rPr>
          <w:rFonts w:ascii="Times New Roman" w:hAnsi="Times New Roman" w:cs="Times New Roman"/>
          <w:iCs/>
          <w:sz w:val="24"/>
          <w:szCs w:val="24"/>
          <w:shd w:val="clear" w:color="auto" w:fill="FFFFFF"/>
        </w:rPr>
        <w:t>Students electing to submit their written thought piece as a short paper will turn their paper in during the final exam period (specific date to be clarified).</w:t>
      </w:r>
      <w:r>
        <w:rPr>
          <w:rFonts w:ascii="Times New Roman" w:hAnsi="Times New Roman" w:cs="Times New Roman"/>
          <w:iCs/>
          <w:sz w:val="24"/>
          <w:szCs w:val="24"/>
          <w:shd w:val="clear" w:color="auto" w:fill="FFFFFF"/>
        </w:rPr>
        <w:t xml:space="preserve"> Students making in-class presentations will work with Prof. Evans to schedule the date. The research project will count </w:t>
      </w:r>
      <w:r w:rsidR="00C70D5C">
        <w:rPr>
          <w:rFonts w:ascii="Times New Roman" w:hAnsi="Times New Roman" w:cs="Times New Roman"/>
          <w:iCs/>
          <w:sz w:val="24"/>
          <w:szCs w:val="24"/>
          <w:shd w:val="clear" w:color="auto" w:fill="FFFFFF"/>
        </w:rPr>
        <w:t>30</w:t>
      </w:r>
      <w:r>
        <w:rPr>
          <w:rFonts w:ascii="Times New Roman" w:hAnsi="Times New Roman" w:cs="Times New Roman"/>
          <w:iCs/>
          <w:sz w:val="24"/>
          <w:szCs w:val="24"/>
          <w:shd w:val="clear" w:color="auto" w:fill="FFFFFF"/>
        </w:rPr>
        <w:t>% of the final grade.</w:t>
      </w:r>
    </w:p>
    <w:p w14:paraId="23B752CD" w14:textId="77777777" w:rsidR="00681727" w:rsidRPr="001230D0" w:rsidRDefault="00681727" w:rsidP="00EC3D16">
      <w:pPr>
        <w:spacing w:after="0" w:line="240" w:lineRule="auto"/>
        <w:ind w:left="540" w:hanging="540"/>
        <w:rPr>
          <w:rFonts w:ascii="Times New Roman" w:hAnsi="Times New Roman" w:cs="Times New Roman"/>
          <w:iCs/>
          <w:sz w:val="24"/>
          <w:szCs w:val="24"/>
          <w:shd w:val="clear" w:color="auto" w:fill="FFFFFF"/>
        </w:rPr>
      </w:pPr>
    </w:p>
    <w:p w14:paraId="4AF052B8" w14:textId="77777777" w:rsidR="009129F9" w:rsidRPr="001230D0" w:rsidRDefault="007A0109" w:rsidP="00EC3D16">
      <w:pPr>
        <w:spacing w:after="0" w:line="240" w:lineRule="auto"/>
        <w:rPr>
          <w:rFonts w:ascii="Times New Roman" w:hAnsi="Times New Roman" w:cs="Times New Roman"/>
          <w:iCs/>
          <w:sz w:val="24"/>
          <w:szCs w:val="24"/>
          <w:shd w:val="clear" w:color="auto" w:fill="FFFFFF"/>
        </w:rPr>
      </w:pPr>
      <w:r w:rsidRPr="001230D0">
        <w:rPr>
          <w:rFonts w:ascii="Times New Roman" w:hAnsi="Times New Roman" w:cs="Times New Roman"/>
          <w:iCs/>
          <w:sz w:val="24"/>
          <w:szCs w:val="24"/>
          <w:shd w:val="clear" w:color="auto" w:fill="FFFFFF"/>
        </w:rPr>
        <w:t>Students also are expected to have read assigned materials prior to class and to participate actively in class discussions</w:t>
      </w:r>
      <w:r w:rsidR="00216355">
        <w:rPr>
          <w:rFonts w:ascii="Times New Roman" w:hAnsi="Times New Roman" w:cs="Times New Roman"/>
          <w:iCs/>
          <w:sz w:val="24"/>
          <w:szCs w:val="24"/>
          <w:shd w:val="clear" w:color="auto" w:fill="FFFFFF"/>
        </w:rPr>
        <w:t xml:space="preserve">. </w:t>
      </w:r>
    </w:p>
    <w:p w14:paraId="00A24B4B" w14:textId="77777777" w:rsidR="00C70D5C" w:rsidRDefault="00BB61C2" w:rsidP="00EC3D16">
      <w:pPr>
        <w:spacing w:after="0" w:line="240" w:lineRule="auto"/>
        <w:ind w:left="547" w:hanging="547"/>
        <w:rPr>
          <w:rFonts w:ascii="Times New Roman" w:hAnsi="Times New Roman" w:cs="Times New Roman"/>
          <w:iCs/>
          <w:sz w:val="24"/>
          <w:szCs w:val="24"/>
          <w:shd w:val="clear" w:color="auto" w:fill="FFFFFF"/>
        </w:rPr>
      </w:pPr>
      <w:r w:rsidRPr="001230D0">
        <w:rPr>
          <w:rFonts w:ascii="Times New Roman" w:hAnsi="Times New Roman" w:cs="Times New Roman"/>
          <w:iCs/>
          <w:sz w:val="24"/>
          <w:szCs w:val="24"/>
          <w:shd w:val="clear" w:color="auto" w:fill="FFFFFF"/>
        </w:rPr>
        <w:lastRenderedPageBreak/>
        <w:t>(i)</w:t>
      </w:r>
      <w:r w:rsidRPr="001230D0">
        <w:rPr>
          <w:rFonts w:ascii="Times New Roman" w:hAnsi="Times New Roman" w:cs="Times New Roman"/>
          <w:iCs/>
          <w:sz w:val="24"/>
          <w:szCs w:val="24"/>
          <w:shd w:val="clear" w:color="auto" w:fill="FFFFFF"/>
        </w:rPr>
        <w:tab/>
      </w:r>
      <w:r w:rsidR="007A0109" w:rsidRPr="001230D0">
        <w:rPr>
          <w:rFonts w:ascii="Times New Roman" w:hAnsi="Times New Roman" w:cs="Times New Roman"/>
          <w:iCs/>
          <w:sz w:val="24"/>
          <w:szCs w:val="24"/>
          <w:shd w:val="clear" w:color="auto" w:fill="FFFFFF"/>
        </w:rPr>
        <w:t xml:space="preserve">JD Law students </w:t>
      </w:r>
      <w:r w:rsidRPr="001230D0">
        <w:rPr>
          <w:rFonts w:ascii="Times New Roman" w:hAnsi="Times New Roman" w:cs="Times New Roman"/>
          <w:iCs/>
          <w:sz w:val="24"/>
          <w:szCs w:val="24"/>
          <w:shd w:val="clear" w:color="auto" w:fill="FFFFFF"/>
        </w:rPr>
        <w:t xml:space="preserve">(including JD/LLM students who have not yet completed 90 semester hours of credit) </w:t>
      </w:r>
      <w:r w:rsidR="007A0109" w:rsidRPr="001230D0">
        <w:rPr>
          <w:rFonts w:ascii="Times New Roman" w:hAnsi="Times New Roman" w:cs="Times New Roman"/>
          <w:iCs/>
          <w:sz w:val="24"/>
          <w:szCs w:val="24"/>
          <w:shd w:val="clear" w:color="auto" w:fill="FFFFFF"/>
        </w:rPr>
        <w:t xml:space="preserve">are subject to the usual Law Center </w:t>
      </w:r>
      <w:r w:rsidRPr="001230D0">
        <w:rPr>
          <w:rFonts w:ascii="Times New Roman" w:hAnsi="Times New Roman" w:cs="Times New Roman"/>
          <w:iCs/>
          <w:sz w:val="24"/>
          <w:szCs w:val="24"/>
          <w:shd w:val="clear" w:color="auto" w:fill="FFFFFF"/>
        </w:rPr>
        <w:t>class average grading practices fo</w:t>
      </w:r>
      <w:r w:rsidR="007A0109" w:rsidRPr="001230D0">
        <w:rPr>
          <w:rFonts w:ascii="Times New Roman" w:hAnsi="Times New Roman" w:cs="Times New Roman"/>
          <w:iCs/>
          <w:sz w:val="24"/>
          <w:szCs w:val="24"/>
          <w:shd w:val="clear" w:color="auto" w:fill="FFFFFF"/>
        </w:rPr>
        <w:t>r 2L and 3L classes</w:t>
      </w:r>
      <w:r w:rsidR="00C70D5C">
        <w:rPr>
          <w:rFonts w:ascii="Times New Roman" w:hAnsi="Times New Roman" w:cs="Times New Roman"/>
          <w:iCs/>
          <w:sz w:val="24"/>
          <w:szCs w:val="24"/>
          <w:shd w:val="clear" w:color="auto" w:fill="FFFFFF"/>
        </w:rPr>
        <w:t xml:space="preserve">, as adapted by the Associate Dean’s office for the circumstances of this semester. </w:t>
      </w:r>
    </w:p>
    <w:p w14:paraId="6D2F25AE" w14:textId="77777777" w:rsidR="00BB61C2" w:rsidRPr="001230D0" w:rsidRDefault="00BB61C2" w:rsidP="00EC3D16">
      <w:pPr>
        <w:spacing w:after="0" w:line="240" w:lineRule="auto"/>
        <w:ind w:left="547" w:hanging="547"/>
        <w:rPr>
          <w:rFonts w:ascii="Times New Roman" w:hAnsi="Times New Roman" w:cs="Times New Roman"/>
          <w:iCs/>
          <w:sz w:val="24"/>
          <w:szCs w:val="24"/>
          <w:shd w:val="clear" w:color="auto" w:fill="FFFFFF"/>
        </w:rPr>
      </w:pPr>
      <w:r w:rsidRPr="001230D0">
        <w:rPr>
          <w:rFonts w:ascii="Times New Roman" w:hAnsi="Times New Roman" w:cs="Times New Roman"/>
          <w:iCs/>
          <w:sz w:val="24"/>
          <w:szCs w:val="24"/>
          <w:shd w:val="clear" w:color="auto" w:fill="FFFFFF"/>
        </w:rPr>
        <w:t>(ii)</w:t>
      </w:r>
      <w:r w:rsidRPr="001230D0">
        <w:rPr>
          <w:rFonts w:ascii="Times New Roman" w:hAnsi="Times New Roman" w:cs="Times New Roman"/>
          <w:iCs/>
          <w:sz w:val="24"/>
          <w:szCs w:val="24"/>
          <w:shd w:val="clear" w:color="auto" w:fill="FFFFFF"/>
        </w:rPr>
        <w:tab/>
      </w:r>
      <w:r w:rsidR="007A0109" w:rsidRPr="001230D0">
        <w:rPr>
          <w:rFonts w:ascii="Times New Roman" w:hAnsi="Times New Roman" w:cs="Times New Roman"/>
          <w:iCs/>
          <w:sz w:val="24"/>
          <w:szCs w:val="24"/>
          <w:shd w:val="clear" w:color="auto" w:fill="FFFFFF"/>
        </w:rPr>
        <w:t xml:space="preserve">LLM students </w:t>
      </w:r>
      <w:r w:rsidRPr="001230D0">
        <w:rPr>
          <w:rFonts w:ascii="Times New Roman" w:hAnsi="Times New Roman" w:cs="Times New Roman"/>
          <w:iCs/>
          <w:sz w:val="24"/>
          <w:szCs w:val="24"/>
          <w:shd w:val="clear" w:color="auto" w:fill="FFFFFF"/>
        </w:rPr>
        <w:t>are subject to the customary Law Center LLM grading practices</w:t>
      </w:r>
      <w:r w:rsidR="00C70D5C">
        <w:rPr>
          <w:rFonts w:ascii="Times New Roman" w:hAnsi="Times New Roman" w:cs="Times New Roman"/>
          <w:iCs/>
          <w:sz w:val="24"/>
          <w:szCs w:val="24"/>
          <w:shd w:val="clear" w:color="auto" w:fill="FFFFFF"/>
        </w:rPr>
        <w:t>, as adapted by the Associate Dean’s office for this semester</w:t>
      </w:r>
      <w:r w:rsidRPr="001230D0">
        <w:rPr>
          <w:rFonts w:ascii="Times New Roman" w:hAnsi="Times New Roman" w:cs="Times New Roman"/>
          <w:iCs/>
          <w:sz w:val="24"/>
          <w:szCs w:val="24"/>
          <w:shd w:val="clear" w:color="auto" w:fill="FFFFFF"/>
        </w:rPr>
        <w:t xml:space="preserve">. </w:t>
      </w:r>
    </w:p>
    <w:p w14:paraId="44C56F36" w14:textId="77777777" w:rsidR="00EC3D16" w:rsidRPr="001230D0" w:rsidRDefault="00BB61C2" w:rsidP="00EC3D16">
      <w:pPr>
        <w:spacing w:after="0" w:line="240" w:lineRule="auto"/>
        <w:ind w:left="547" w:hanging="547"/>
        <w:rPr>
          <w:rFonts w:ascii="Times New Roman" w:hAnsi="Times New Roman" w:cs="Times New Roman"/>
          <w:b/>
          <w:spacing w:val="-1"/>
          <w:sz w:val="24"/>
        </w:rPr>
      </w:pPr>
      <w:r w:rsidRPr="001230D0">
        <w:rPr>
          <w:rFonts w:ascii="Times New Roman" w:hAnsi="Times New Roman" w:cs="Times New Roman"/>
          <w:iCs/>
          <w:sz w:val="24"/>
          <w:szCs w:val="24"/>
          <w:shd w:val="clear" w:color="auto" w:fill="FFFFFF"/>
        </w:rPr>
        <w:t>(iii)</w:t>
      </w:r>
      <w:r w:rsidRPr="001230D0">
        <w:rPr>
          <w:rFonts w:ascii="Times New Roman" w:hAnsi="Times New Roman" w:cs="Times New Roman"/>
          <w:iCs/>
          <w:sz w:val="24"/>
          <w:szCs w:val="24"/>
          <w:shd w:val="clear" w:color="auto" w:fill="FFFFFF"/>
        </w:rPr>
        <w:tab/>
      </w:r>
      <w:r w:rsidR="007A0109" w:rsidRPr="001230D0">
        <w:rPr>
          <w:rFonts w:ascii="Times New Roman" w:hAnsi="Times New Roman" w:cs="Times New Roman"/>
          <w:iCs/>
          <w:sz w:val="24"/>
          <w:szCs w:val="24"/>
          <w:shd w:val="clear" w:color="auto" w:fill="FFFFFF"/>
        </w:rPr>
        <w:t>Engineering</w:t>
      </w:r>
      <w:r w:rsidRPr="001230D0">
        <w:rPr>
          <w:rFonts w:ascii="Times New Roman" w:hAnsi="Times New Roman" w:cs="Times New Roman"/>
          <w:iCs/>
          <w:sz w:val="24"/>
          <w:szCs w:val="24"/>
          <w:shd w:val="clear" w:color="auto" w:fill="FFFFFF"/>
        </w:rPr>
        <w:t xml:space="preserve"> graduate</w:t>
      </w:r>
      <w:r w:rsidR="007A0109" w:rsidRPr="001230D0">
        <w:rPr>
          <w:rFonts w:ascii="Times New Roman" w:hAnsi="Times New Roman" w:cs="Times New Roman"/>
          <w:iCs/>
          <w:sz w:val="24"/>
          <w:szCs w:val="24"/>
          <w:shd w:val="clear" w:color="auto" w:fill="FFFFFF"/>
        </w:rPr>
        <w:t xml:space="preserve"> students </w:t>
      </w:r>
      <w:r w:rsidRPr="001230D0">
        <w:rPr>
          <w:rFonts w:ascii="Times New Roman" w:hAnsi="Times New Roman" w:cs="Times New Roman"/>
          <w:iCs/>
          <w:sz w:val="24"/>
          <w:szCs w:val="24"/>
          <w:shd w:val="clear" w:color="auto" w:fill="FFFFFF"/>
        </w:rPr>
        <w:t xml:space="preserve">are </w:t>
      </w:r>
      <w:r w:rsidR="007A0109" w:rsidRPr="001230D0">
        <w:rPr>
          <w:rFonts w:ascii="Times New Roman" w:hAnsi="Times New Roman" w:cs="Times New Roman"/>
          <w:iCs/>
          <w:sz w:val="24"/>
          <w:szCs w:val="24"/>
          <w:shd w:val="clear" w:color="auto" w:fill="FFFFFF"/>
        </w:rPr>
        <w:t xml:space="preserve">graded </w:t>
      </w:r>
      <w:r w:rsidRPr="001230D0">
        <w:rPr>
          <w:rFonts w:ascii="Times New Roman" w:hAnsi="Times New Roman" w:cs="Times New Roman"/>
          <w:iCs/>
          <w:sz w:val="24"/>
          <w:szCs w:val="24"/>
          <w:shd w:val="clear" w:color="auto" w:fill="FFFFFF"/>
        </w:rPr>
        <w:t>on a separate scale consistent with engineering departmental norms.</w:t>
      </w:r>
      <w:r w:rsidR="007A0109" w:rsidRPr="001230D0">
        <w:rPr>
          <w:rFonts w:ascii="Times New Roman" w:hAnsi="Times New Roman" w:cs="Times New Roman"/>
          <w:iCs/>
          <w:sz w:val="24"/>
          <w:szCs w:val="24"/>
        </w:rPr>
        <w:br/>
      </w:r>
    </w:p>
    <w:p w14:paraId="65483851" w14:textId="77777777" w:rsidR="00507813" w:rsidRDefault="00507813" w:rsidP="00EC3D16">
      <w:pPr>
        <w:spacing w:after="0" w:line="240" w:lineRule="auto"/>
        <w:rPr>
          <w:rFonts w:ascii="Times New Roman" w:hAnsi="Times New Roman" w:cs="Times New Roman"/>
          <w:color w:val="0000FF"/>
          <w:spacing w:val="-1"/>
          <w:sz w:val="24"/>
        </w:rPr>
      </w:pPr>
      <w:r w:rsidRPr="00507813">
        <w:rPr>
          <w:rFonts w:ascii="Times New Roman" w:hAnsi="Times New Roman" w:cs="Times New Roman"/>
          <w:b/>
          <w:color w:val="000000"/>
          <w:spacing w:val="-1"/>
          <w:sz w:val="24"/>
        </w:rPr>
        <w:t>Message from the University</w:t>
      </w:r>
      <w:r w:rsidRPr="00507813">
        <w:rPr>
          <w:rFonts w:ascii="Times New Roman" w:hAnsi="Times New Roman" w:cs="Times New Roman"/>
          <w:color w:val="000000"/>
          <w:spacing w:val="-1"/>
          <w:sz w:val="24"/>
        </w:rPr>
        <w:t xml:space="preserve">: Counseling and Psychological Services (CAPS) can help students who are having difficulties managing stress, adjusting to the demands of a professional program, or feeling sad and hopeless. You can reach CAPS (www.uh.edu/caps) by calling 713-743-5454 during and after business hours for routine appointments or if you or someone you know is in crisis. No appointment is necessary for the “Let's Talk” program, a drop-in consultation service at convenient locations and hours around campus. </w:t>
      </w:r>
      <w:hyperlink r:id="rId13" w:tgtFrame="_blank" w:history="1">
        <w:r w:rsidRPr="00507813">
          <w:rPr>
            <w:rFonts w:ascii="Times New Roman" w:hAnsi="Times New Roman" w:cs="Times New Roman"/>
            <w:color w:val="000000"/>
            <w:spacing w:val="-1"/>
            <w:sz w:val="24"/>
          </w:rPr>
          <w:t>http://www.uh.edu/caps/outreach/lets_talk.html</w:t>
        </w:r>
      </w:hyperlink>
      <w:r>
        <w:rPr>
          <w:rFonts w:ascii="Times New Roman" w:hAnsi="Times New Roman" w:cs="Times New Roman"/>
          <w:color w:val="0000FF"/>
          <w:spacing w:val="-1"/>
          <w:sz w:val="24"/>
        </w:rPr>
        <w:t>.</w:t>
      </w:r>
      <w:r w:rsidRPr="00507813">
        <w:rPr>
          <w:rFonts w:ascii="Times New Roman" w:hAnsi="Times New Roman" w:cs="Times New Roman"/>
          <w:color w:val="0000FF"/>
          <w:spacing w:val="-1"/>
          <w:sz w:val="24"/>
        </w:rPr>
        <w:t xml:space="preserve"> </w:t>
      </w:r>
    </w:p>
    <w:p w14:paraId="1EA56321" w14:textId="77777777" w:rsidR="00A064A7" w:rsidRDefault="00CC521C" w:rsidP="00507813">
      <w:pPr>
        <w:spacing w:before="182"/>
        <w:ind w:right="432"/>
        <w:rPr>
          <w:rFonts w:ascii="Times New Roman" w:hAnsi="Times New Roman" w:cs="Times New Roman"/>
          <w:color w:val="000000"/>
          <w:spacing w:val="-1"/>
          <w:sz w:val="24"/>
        </w:rPr>
      </w:pPr>
      <w:r>
        <w:rPr>
          <w:rFonts w:ascii="Times New Roman" w:hAnsi="Times New Roman" w:cs="Times New Roman"/>
          <w:b/>
          <w:color w:val="000000"/>
          <w:spacing w:val="-1"/>
          <w:sz w:val="24"/>
        </w:rPr>
        <w:t xml:space="preserve">Naming and pronoun </w:t>
      </w:r>
      <w:r w:rsidR="00A064A7" w:rsidRPr="00797599">
        <w:rPr>
          <w:rFonts w:ascii="Times New Roman" w:hAnsi="Times New Roman" w:cs="Times New Roman"/>
          <w:b/>
          <w:color w:val="000000"/>
          <w:spacing w:val="-1"/>
          <w:sz w:val="24"/>
        </w:rPr>
        <w:t xml:space="preserve">preferences.  </w:t>
      </w:r>
      <w:r w:rsidR="00A064A7" w:rsidRPr="00797599">
        <w:rPr>
          <w:rFonts w:ascii="Times New Roman" w:hAnsi="Times New Roman" w:cs="Times New Roman"/>
          <w:color w:val="000000"/>
          <w:spacing w:val="-1"/>
          <w:sz w:val="24"/>
        </w:rPr>
        <w:t>I go by Professor Evans or Barbara and I use she/they, hers/theirs, you/y’all as my pronouns. Please reach out to me in person, by e-mail, or by phone if you have preferred pronouns you would like for me to use</w:t>
      </w:r>
      <w:r w:rsidR="00797599" w:rsidRPr="00797599">
        <w:rPr>
          <w:rFonts w:ascii="Times New Roman" w:hAnsi="Times New Roman" w:cs="Times New Roman"/>
          <w:color w:val="000000"/>
          <w:spacing w:val="-1"/>
          <w:sz w:val="24"/>
        </w:rPr>
        <w:t xml:space="preserve"> or if you prefer “Dr.” or “Mx.” to “Mr.” or “Ms.” </w:t>
      </w:r>
      <w:r w:rsidR="00A064A7" w:rsidRPr="00797599">
        <w:rPr>
          <w:rFonts w:ascii="Times New Roman" w:hAnsi="Times New Roman" w:cs="Times New Roman"/>
          <w:color w:val="000000"/>
          <w:spacing w:val="-1"/>
          <w:sz w:val="24"/>
        </w:rPr>
        <w:t>I’ll try my best to honor your preferences. Please attribute any lapses to failings of memory and do not feel embarrassed to correct me if I make any mistakes.</w:t>
      </w:r>
    </w:p>
    <w:p w14:paraId="49D8AB73" w14:textId="77777777" w:rsidR="00454FFD" w:rsidRPr="00454FFD" w:rsidRDefault="00454FFD" w:rsidP="00507813">
      <w:pPr>
        <w:spacing w:before="182"/>
        <w:ind w:right="432"/>
        <w:rPr>
          <w:rFonts w:ascii="Times New Roman" w:hAnsi="Times New Roman" w:cs="Times New Roman"/>
          <w:color w:val="FF0000"/>
          <w:spacing w:val="-1"/>
          <w:sz w:val="24"/>
        </w:rPr>
      </w:pPr>
      <w:r w:rsidRPr="00454FFD">
        <w:rPr>
          <w:rFonts w:ascii="Times New Roman" w:hAnsi="Times New Roman" w:cs="Times New Roman"/>
          <w:color w:val="FF0000"/>
          <w:spacing w:val="-1"/>
          <w:sz w:val="24"/>
        </w:rPr>
        <w:t>My cell phone is listed on page 1.  If you are having any problems related to the switch to on-line learning</w:t>
      </w:r>
      <w:r>
        <w:rPr>
          <w:rFonts w:ascii="Times New Roman" w:hAnsi="Times New Roman" w:cs="Times New Roman"/>
          <w:color w:val="FF0000"/>
          <w:spacing w:val="-1"/>
          <w:sz w:val="24"/>
        </w:rPr>
        <w:t xml:space="preserve"> or just want to </w:t>
      </w:r>
      <w:r w:rsidRPr="00454FFD">
        <w:rPr>
          <w:rFonts w:ascii="Times New Roman" w:hAnsi="Times New Roman" w:cs="Times New Roman"/>
          <w:color w:val="FF0000"/>
          <w:spacing w:val="-1"/>
          <w:sz w:val="24"/>
        </w:rPr>
        <w:t xml:space="preserve">talk to me, </w:t>
      </w:r>
      <w:r>
        <w:rPr>
          <w:rFonts w:ascii="Times New Roman" w:hAnsi="Times New Roman" w:cs="Times New Roman"/>
          <w:color w:val="FF0000"/>
          <w:spacing w:val="-1"/>
          <w:sz w:val="24"/>
        </w:rPr>
        <w:t xml:space="preserve">feel free to </w:t>
      </w:r>
      <w:r w:rsidRPr="00454FFD">
        <w:rPr>
          <w:rFonts w:ascii="Times New Roman" w:hAnsi="Times New Roman" w:cs="Times New Roman"/>
          <w:color w:val="FF0000"/>
          <w:spacing w:val="-1"/>
          <w:sz w:val="24"/>
        </w:rPr>
        <w:t>call me.</w:t>
      </w:r>
      <w:r>
        <w:rPr>
          <w:rFonts w:ascii="Times New Roman" w:hAnsi="Times New Roman" w:cs="Times New Roman"/>
          <w:color w:val="FF0000"/>
          <w:spacing w:val="-1"/>
          <w:sz w:val="24"/>
        </w:rPr>
        <w:t xml:space="preserve"> </w:t>
      </w:r>
      <w:r w:rsidRPr="00454FFD">
        <w:rPr>
          <w:rFonts w:ascii="Times New Roman" w:hAnsi="Times New Roman" w:cs="Times New Roman"/>
          <w:color w:val="FF0000"/>
          <w:spacing w:val="-1"/>
          <w:sz w:val="24"/>
        </w:rPr>
        <w:t xml:space="preserve"> If you text me at that number, please be sure to identify yourself</w:t>
      </w:r>
      <w:r>
        <w:rPr>
          <w:rFonts w:ascii="Times New Roman" w:hAnsi="Times New Roman" w:cs="Times New Roman"/>
          <w:color w:val="FF0000"/>
          <w:spacing w:val="-1"/>
          <w:sz w:val="24"/>
        </w:rPr>
        <w:t xml:space="preserve"> in the text,</w:t>
      </w:r>
      <w:r w:rsidRPr="00454FFD">
        <w:rPr>
          <w:rFonts w:ascii="Times New Roman" w:hAnsi="Times New Roman" w:cs="Times New Roman"/>
          <w:color w:val="FF0000"/>
          <w:spacing w:val="-1"/>
          <w:sz w:val="24"/>
        </w:rPr>
        <w:t xml:space="preserve"> in case I do not already have you in my </w:t>
      </w:r>
      <w:r>
        <w:rPr>
          <w:rFonts w:ascii="Times New Roman" w:hAnsi="Times New Roman" w:cs="Times New Roman"/>
          <w:color w:val="FF0000"/>
          <w:spacing w:val="-1"/>
          <w:sz w:val="24"/>
        </w:rPr>
        <w:t xml:space="preserve">phone’s </w:t>
      </w:r>
      <w:r w:rsidRPr="00454FFD">
        <w:rPr>
          <w:rFonts w:ascii="Times New Roman" w:hAnsi="Times New Roman" w:cs="Times New Roman"/>
          <w:color w:val="FF0000"/>
          <w:spacing w:val="-1"/>
          <w:sz w:val="24"/>
        </w:rPr>
        <w:t>directory.</w:t>
      </w:r>
    </w:p>
    <w:p w14:paraId="1836390A" w14:textId="77777777" w:rsidR="00681727" w:rsidRDefault="00681727" w:rsidP="008934D5">
      <w:pPr>
        <w:pBdr>
          <w:bottom w:val="single" w:sz="6" w:space="1" w:color="auto"/>
        </w:pBdr>
        <w:autoSpaceDE w:val="0"/>
        <w:autoSpaceDN w:val="0"/>
        <w:adjustRightInd w:val="0"/>
        <w:spacing w:after="0" w:line="240" w:lineRule="auto"/>
        <w:rPr>
          <w:rFonts w:ascii="TimesNewRomanPSMT" w:hAnsi="TimesNewRomanPSMT" w:cs="TimesNewRomanPSMT"/>
          <w:sz w:val="24"/>
          <w:szCs w:val="24"/>
        </w:rPr>
      </w:pPr>
    </w:p>
    <w:p w14:paraId="7336FB70" w14:textId="77777777" w:rsidR="00681727" w:rsidRDefault="00681727" w:rsidP="008934D5">
      <w:pPr>
        <w:autoSpaceDE w:val="0"/>
        <w:autoSpaceDN w:val="0"/>
        <w:adjustRightInd w:val="0"/>
        <w:spacing w:after="0" w:line="240" w:lineRule="auto"/>
        <w:rPr>
          <w:rFonts w:ascii="TimesNewRomanPSMT" w:hAnsi="TimesNewRomanPSMT" w:cs="TimesNewRomanPSMT"/>
          <w:sz w:val="24"/>
          <w:szCs w:val="24"/>
        </w:rPr>
      </w:pPr>
    </w:p>
    <w:p w14:paraId="1F58EA7B" w14:textId="77777777" w:rsidR="00460511" w:rsidRDefault="00460511" w:rsidP="0045032C">
      <w:pPr>
        <w:spacing w:before="182"/>
        <w:ind w:right="432"/>
        <w:jc w:val="center"/>
        <w:rPr>
          <w:rFonts w:ascii="Times New Roman Bold" w:hAnsi="Times New Roman Bold" w:cs="Times New Roman"/>
          <w:b/>
          <w:spacing w:val="-1"/>
          <w:sz w:val="24"/>
        </w:rPr>
      </w:pPr>
      <w:r>
        <w:rPr>
          <w:rFonts w:ascii="Times New Roman Bold" w:hAnsi="Times New Roman Bold" w:cs="Times New Roman"/>
          <w:b/>
          <w:spacing w:val="-1"/>
          <w:sz w:val="24"/>
        </w:rPr>
        <w:t>Continue to Reading List on Page 5</w:t>
      </w:r>
    </w:p>
    <w:p w14:paraId="31282EA7" w14:textId="77777777" w:rsidR="00435029" w:rsidRDefault="00460511" w:rsidP="00022A4F">
      <w:pPr>
        <w:spacing w:after="0" w:line="240" w:lineRule="auto"/>
        <w:jc w:val="center"/>
        <w:rPr>
          <w:rFonts w:ascii="Times New Roman Bold" w:hAnsi="Times New Roman Bold" w:cs="Times New Roman"/>
          <w:b/>
          <w:spacing w:val="-1"/>
          <w:sz w:val="24"/>
        </w:rPr>
      </w:pPr>
      <w:r>
        <w:rPr>
          <w:rFonts w:ascii="Times New Roman Bold" w:hAnsi="Times New Roman Bold" w:cs="Times New Roman"/>
          <w:b/>
          <w:spacing w:val="-1"/>
          <w:sz w:val="24"/>
        </w:rPr>
        <w:br w:type="page"/>
      </w:r>
    </w:p>
    <w:p w14:paraId="6D927875" w14:textId="77777777" w:rsidR="00E04AD5" w:rsidRPr="00E04AD5" w:rsidRDefault="00E04AD5" w:rsidP="00022A4F">
      <w:pPr>
        <w:jc w:val="center"/>
        <w:rPr>
          <w:rFonts w:ascii="Times New Roman Bold" w:hAnsi="Times New Roman Bold" w:cs="Times New Roman"/>
          <w:b/>
          <w:color w:val="FF0000"/>
          <w:spacing w:val="-1"/>
          <w:sz w:val="24"/>
        </w:rPr>
      </w:pPr>
      <w:r w:rsidRPr="00E04AD5">
        <w:rPr>
          <w:rFonts w:ascii="Times New Roman Bold" w:hAnsi="Times New Roman Bold" w:cs="Times New Roman"/>
          <w:b/>
          <w:color w:val="FF0000"/>
          <w:spacing w:val="-1"/>
          <w:sz w:val="24"/>
        </w:rPr>
        <w:lastRenderedPageBreak/>
        <w:t xml:space="preserve">Pages 5- 10 are </w:t>
      </w:r>
      <w:r w:rsidR="00DB46C6">
        <w:rPr>
          <w:rFonts w:ascii="Times New Roman Bold" w:hAnsi="Times New Roman Bold" w:cs="Times New Roman"/>
          <w:b/>
          <w:color w:val="FF0000"/>
          <w:spacing w:val="-1"/>
          <w:sz w:val="24"/>
        </w:rPr>
        <w:t xml:space="preserve">the </w:t>
      </w:r>
      <w:r w:rsidRPr="00E04AD5">
        <w:rPr>
          <w:rFonts w:ascii="Times New Roman Bold" w:hAnsi="Times New Roman Bold" w:cs="Times New Roman"/>
          <w:b/>
          <w:color w:val="FF0000"/>
          <w:spacing w:val="-1"/>
          <w:sz w:val="24"/>
        </w:rPr>
        <w:t>things we covered before Spring Break</w:t>
      </w:r>
      <w:r w:rsidR="00DB46C6">
        <w:rPr>
          <w:rFonts w:ascii="Times New Roman Bold" w:hAnsi="Times New Roman Bold" w:cs="Times New Roman"/>
          <w:b/>
          <w:color w:val="FF0000"/>
          <w:spacing w:val="-1"/>
          <w:sz w:val="24"/>
        </w:rPr>
        <w:t>. There are no changes here. Proceed to page 11 for our post-Spring-Break readings</w:t>
      </w:r>
    </w:p>
    <w:p w14:paraId="27241EC3" w14:textId="77777777" w:rsidR="00022A4F" w:rsidRDefault="00022A4F" w:rsidP="00022A4F">
      <w:pPr>
        <w:jc w:val="center"/>
        <w:rPr>
          <w:rFonts w:ascii="Times New Roman Bold" w:hAnsi="Times New Roman Bold" w:cs="Times New Roman"/>
          <w:b/>
          <w:spacing w:val="-1"/>
          <w:sz w:val="24"/>
        </w:rPr>
      </w:pPr>
      <w:r>
        <w:rPr>
          <w:rFonts w:ascii="Times New Roman Bold" w:hAnsi="Times New Roman Bold" w:cs="Times New Roman"/>
          <w:b/>
          <w:spacing w:val="-1"/>
          <w:sz w:val="24"/>
        </w:rPr>
        <w:t>Assigned Readings</w:t>
      </w:r>
    </w:p>
    <w:p w14:paraId="2FBCD4DD" w14:textId="77777777" w:rsidR="00435029" w:rsidRPr="002B1C16" w:rsidRDefault="00435029" w:rsidP="00022A4F">
      <w:pPr>
        <w:rPr>
          <w:rFonts w:ascii="Times New Roman Bold" w:hAnsi="Times New Roman Bold" w:cs="Times New Roman"/>
          <w:b/>
          <w:spacing w:val="-1"/>
          <w:sz w:val="24"/>
        </w:rPr>
      </w:pPr>
      <w:r w:rsidRPr="002B1C16">
        <w:rPr>
          <w:rFonts w:ascii="Times New Roman Bold" w:hAnsi="Times New Roman Bold" w:cs="Times New Roman"/>
          <w:b/>
          <w:spacing w:val="-1"/>
          <w:sz w:val="24"/>
        </w:rPr>
        <w:t xml:space="preserve"> “CGH” refers to the Christensen, Grossman, and Hwang </w:t>
      </w:r>
      <w:r w:rsidRPr="002B1C16">
        <w:rPr>
          <w:rFonts w:ascii="Times New Roman Bold" w:hAnsi="Times New Roman Bold" w:cs="Times New Roman"/>
          <w:b/>
          <w:i/>
          <w:spacing w:val="-1"/>
          <w:sz w:val="24"/>
        </w:rPr>
        <w:t>Innovator’s</w:t>
      </w:r>
      <w:r w:rsidRPr="002B1C16">
        <w:rPr>
          <w:rFonts w:ascii="Times New Roman Bold" w:hAnsi="Times New Roman Bold" w:cs="Times New Roman"/>
          <w:b/>
          <w:spacing w:val="-1"/>
          <w:sz w:val="24"/>
        </w:rPr>
        <w:t xml:space="preserve"> </w:t>
      </w:r>
      <w:r w:rsidRPr="002B1C16">
        <w:rPr>
          <w:rFonts w:ascii="Times New Roman Bold" w:hAnsi="Times New Roman Bold" w:cs="Times New Roman"/>
          <w:b/>
          <w:i/>
          <w:spacing w:val="-1"/>
          <w:sz w:val="24"/>
        </w:rPr>
        <w:t>Prescription</w:t>
      </w:r>
      <w:r w:rsidRPr="002B1C16">
        <w:rPr>
          <w:rFonts w:ascii="Times New Roman Bold" w:hAnsi="Times New Roman Bold" w:cs="Times New Roman"/>
          <w:b/>
          <w:spacing w:val="-1"/>
          <w:sz w:val="24"/>
        </w:rPr>
        <w:t xml:space="preserve"> book in the reading list below</w:t>
      </w:r>
    </w:p>
    <w:p w14:paraId="7A3EFAB3" w14:textId="77777777" w:rsidR="00435029" w:rsidRPr="002B1C16" w:rsidRDefault="00435029" w:rsidP="00435029">
      <w:pPr>
        <w:spacing w:after="0" w:line="240" w:lineRule="auto"/>
        <w:ind w:left="532" w:hanging="446"/>
        <w:rPr>
          <w:rFonts w:ascii="Times New Roman" w:hAnsi="Times New Roman" w:cs="Times New Roman"/>
          <w:b/>
          <w:sz w:val="24"/>
          <w:szCs w:val="24"/>
        </w:rPr>
      </w:pPr>
      <w:r w:rsidRPr="002B1C16">
        <w:rPr>
          <w:rFonts w:ascii="Times New Roman" w:hAnsi="Times New Roman" w:cs="Times New Roman"/>
          <w:b/>
          <w:sz w:val="24"/>
          <w:szCs w:val="24"/>
        </w:rPr>
        <w:t xml:space="preserve">“NASEM Biotech” refers to </w:t>
      </w:r>
      <w:r w:rsidRPr="002B1C16">
        <w:rPr>
          <w:rFonts w:ascii="Times New Roman" w:hAnsi="Times New Roman" w:cs="Times New Roman"/>
          <w:b/>
          <w:sz w:val="24"/>
          <w:szCs w:val="24"/>
          <w:u w:val="single"/>
        </w:rPr>
        <w:t>Preparing for Future Products of Biotechnology</w:t>
      </w:r>
      <w:r w:rsidRPr="002B1C16">
        <w:rPr>
          <w:rFonts w:ascii="Times New Roman" w:hAnsi="Times New Roman" w:cs="Times New Roman"/>
          <w:b/>
          <w:sz w:val="24"/>
          <w:szCs w:val="24"/>
        </w:rPr>
        <w:t xml:space="preserve"> </w:t>
      </w:r>
    </w:p>
    <w:p w14:paraId="5D248BC1" w14:textId="77777777" w:rsidR="00435029" w:rsidRPr="002B1C16" w:rsidRDefault="00435029" w:rsidP="00435029">
      <w:pPr>
        <w:spacing w:after="0" w:line="240" w:lineRule="auto"/>
        <w:ind w:left="532" w:hanging="446"/>
        <w:rPr>
          <w:rFonts w:ascii="Times New Roman" w:hAnsi="Times New Roman" w:cs="Times New Roman"/>
          <w:b/>
          <w:sz w:val="24"/>
          <w:szCs w:val="24"/>
        </w:rPr>
      </w:pPr>
    </w:p>
    <w:p w14:paraId="5E124626" w14:textId="77777777" w:rsidR="00435029" w:rsidRPr="002B1C16" w:rsidRDefault="00435029" w:rsidP="00435029">
      <w:pPr>
        <w:spacing w:after="0" w:line="240" w:lineRule="auto"/>
        <w:ind w:left="532" w:hanging="446"/>
        <w:rPr>
          <w:rFonts w:ascii="Times New Roman" w:hAnsi="Times New Roman" w:cs="Times New Roman"/>
          <w:b/>
          <w:sz w:val="24"/>
          <w:szCs w:val="24"/>
        </w:rPr>
      </w:pPr>
      <w:r w:rsidRPr="002B1C16">
        <w:rPr>
          <w:rFonts w:ascii="Times New Roman" w:hAnsi="Times New Roman" w:cs="Times New Roman"/>
          <w:b/>
          <w:sz w:val="24"/>
          <w:szCs w:val="24"/>
        </w:rPr>
        <w:t xml:space="preserve">“IOM Devices” </w:t>
      </w:r>
      <w:r>
        <w:rPr>
          <w:rFonts w:ascii="Times New Roman" w:hAnsi="Times New Roman" w:cs="Times New Roman"/>
          <w:b/>
          <w:sz w:val="24"/>
          <w:szCs w:val="24"/>
        </w:rPr>
        <w:t>IOM,</w:t>
      </w:r>
      <w:r w:rsidRPr="002B1C16">
        <w:rPr>
          <w:rFonts w:ascii="Times New Roman" w:hAnsi="Times New Roman" w:cs="Times New Roman"/>
          <w:b/>
          <w:sz w:val="24"/>
          <w:szCs w:val="24"/>
        </w:rPr>
        <w:t xml:space="preserve"> </w:t>
      </w:r>
      <w:r w:rsidRPr="002B1C16">
        <w:rPr>
          <w:rFonts w:ascii="Times New Roman" w:hAnsi="Times New Roman" w:cs="Times New Roman"/>
          <w:b/>
          <w:sz w:val="24"/>
          <w:szCs w:val="24"/>
          <w:u w:val="single"/>
        </w:rPr>
        <w:t>Medical Devices and the Public’s Health</w:t>
      </w:r>
      <w:r w:rsidRPr="002B1C16">
        <w:rPr>
          <w:rFonts w:ascii="Times New Roman" w:hAnsi="Times New Roman" w:cs="Times New Roman"/>
          <w:b/>
          <w:sz w:val="24"/>
          <w:szCs w:val="24"/>
        </w:rPr>
        <w:t xml:space="preserve"> </w:t>
      </w:r>
    </w:p>
    <w:p w14:paraId="7E1A143D" w14:textId="77777777" w:rsidR="00435029" w:rsidRPr="002B1C16" w:rsidRDefault="00435029" w:rsidP="00435029">
      <w:pPr>
        <w:spacing w:before="182"/>
        <w:ind w:right="432"/>
        <w:jc w:val="center"/>
        <w:rPr>
          <w:rFonts w:ascii="Times New Roman Bold" w:hAnsi="Times New Roman Bold" w:cs="Times New Roman"/>
          <w:b/>
          <w:spacing w:val="-1"/>
          <w:sz w:val="24"/>
        </w:rPr>
      </w:pPr>
      <w:r w:rsidRPr="002B1C16">
        <w:rPr>
          <w:rFonts w:ascii="Times New Roman Bold" w:hAnsi="Times New Roman Bold" w:cs="Times New Roman"/>
          <w:b/>
          <w:spacing w:val="-1"/>
          <w:sz w:val="24"/>
        </w:rPr>
        <w:t>Other readings provided in electronic form or via links to regulatory web sites</w:t>
      </w:r>
    </w:p>
    <w:p w14:paraId="498772B4" w14:textId="77777777" w:rsidR="00435029" w:rsidRDefault="00435029" w:rsidP="00435029">
      <w:pPr>
        <w:spacing w:before="182"/>
        <w:jc w:val="center"/>
        <w:rPr>
          <w:rFonts w:ascii="Times New Roman Bold" w:hAnsi="Times New Roman Bold" w:cs="Times New Roman"/>
          <w:b/>
          <w:spacing w:val="-1"/>
          <w:sz w:val="24"/>
          <w:u w:val="single"/>
        </w:rPr>
      </w:pPr>
      <w:r w:rsidRPr="0045032C">
        <w:rPr>
          <w:rFonts w:ascii="Times New Roman Bold" w:hAnsi="Times New Roman Bold" w:cs="Times New Roman"/>
          <w:b/>
          <w:spacing w:val="-1"/>
          <w:sz w:val="24"/>
          <w:u w:val="single"/>
        </w:rPr>
        <w:t>First Day’s Assignment</w:t>
      </w:r>
    </w:p>
    <w:p w14:paraId="6C4837AF" w14:textId="77777777" w:rsidR="00435029" w:rsidRDefault="00435029" w:rsidP="00435029">
      <w:pPr>
        <w:spacing w:before="182"/>
        <w:rPr>
          <w:rFonts w:ascii="Times New Roman" w:hAnsi="Times New Roman" w:cs="Times New Roman"/>
          <w:spacing w:val="-1"/>
          <w:sz w:val="24"/>
        </w:rPr>
      </w:pPr>
      <w:r>
        <w:rPr>
          <w:rFonts w:ascii="Times New Roman" w:hAnsi="Times New Roman" w:cs="Times New Roman"/>
          <w:spacing w:val="-1"/>
          <w:sz w:val="24"/>
        </w:rPr>
        <w:t>Before class, read any four of the following short articles and come to class prepared to discuss them.</w:t>
      </w:r>
    </w:p>
    <w:p w14:paraId="298D1BAD"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1.</w:t>
      </w:r>
      <w:r>
        <w:rPr>
          <w:rFonts w:ascii="Times New Roman" w:hAnsi="Times New Roman" w:cs="Times New Roman"/>
          <w:spacing w:val="-1"/>
          <w:sz w:val="24"/>
        </w:rPr>
        <w:tab/>
      </w:r>
      <w:r>
        <w:rPr>
          <w:rFonts w:ascii="Times New Roman" w:hAnsi="Times New Roman" w:cs="Times New Roman"/>
          <w:b/>
          <w:spacing w:val="-1"/>
          <w:sz w:val="24"/>
          <w:u w:val="single"/>
        </w:rPr>
        <w:t>AI software could displace 47% of workers</w:t>
      </w:r>
      <w:r>
        <w:rPr>
          <w:rFonts w:ascii="Times New Roman" w:hAnsi="Times New Roman" w:cs="Times New Roman"/>
          <w:spacing w:val="-1"/>
          <w:sz w:val="24"/>
        </w:rPr>
        <w:t xml:space="preserve">: </w:t>
      </w:r>
      <w:r w:rsidRPr="00AF29FD">
        <w:rPr>
          <w:rFonts w:ascii="Times New Roman" w:hAnsi="Times New Roman" w:cs="Times New Roman"/>
          <w:spacing w:val="-1"/>
          <w:sz w:val="24"/>
        </w:rPr>
        <w:t>Pham et al, “The Impact of Robotics and Automation on Working Conditions and Employment</w:t>
      </w:r>
      <w:r>
        <w:rPr>
          <w:rFonts w:ascii="Times New Roman" w:hAnsi="Times New Roman" w:cs="Times New Roman"/>
          <w:spacing w:val="-1"/>
          <w:sz w:val="24"/>
        </w:rPr>
        <w:t>,</w:t>
      </w:r>
      <w:r w:rsidRPr="00AF29FD">
        <w:rPr>
          <w:rFonts w:ascii="Times New Roman" w:hAnsi="Times New Roman" w:cs="Times New Roman"/>
          <w:spacing w:val="-1"/>
          <w:sz w:val="24"/>
        </w:rPr>
        <w:t>” IEEE Robotics and Automation Magazine (June 2018)</w:t>
      </w:r>
      <w:r>
        <w:rPr>
          <w:rFonts w:ascii="Times New Roman" w:hAnsi="Times New Roman" w:cs="Times New Roman"/>
          <w:spacing w:val="-1"/>
          <w:sz w:val="24"/>
        </w:rPr>
        <w:t xml:space="preserve"> – </w:t>
      </w:r>
      <w:r w:rsidRPr="00920521">
        <w:rPr>
          <w:rFonts w:ascii="Times New Roman" w:hAnsi="Times New Roman" w:cs="Times New Roman"/>
          <w:color w:val="FF0000"/>
          <w:spacing w:val="-1"/>
          <w:sz w:val="24"/>
        </w:rPr>
        <w:t xml:space="preserve">See reading Intro1 </w:t>
      </w:r>
      <w:r>
        <w:rPr>
          <w:rFonts w:ascii="Times New Roman" w:hAnsi="Times New Roman" w:cs="Times New Roman"/>
          <w:color w:val="FF0000"/>
          <w:spacing w:val="-1"/>
          <w:sz w:val="24"/>
        </w:rPr>
        <w:t>electronic file</w:t>
      </w:r>
    </w:p>
    <w:p w14:paraId="256B934A"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2.</w:t>
      </w:r>
      <w:r>
        <w:rPr>
          <w:rFonts w:ascii="Times New Roman" w:hAnsi="Times New Roman" w:cs="Times New Roman"/>
          <w:spacing w:val="-1"/>
          <w:sz w:val="24"/>
        </w:rPr>
        <w:tab/>
      </w:r>
      <w:r>
        <w:rPr>
          <w:rFonts w:ascii="Times New Roman" w:hAnsi="Times New Roman" w:cs="Times New Roman"/>
          <w:b/>
          <w:spacing w:val="-1"/>
          <w:sz w:val="24"/>
          <w:u w:val="single"/>
        </w:rPr>
        <w:t>Lawyers and other skilled workers are not safe from AI-related job loss</w:t>
      </w:r>
      <w:r>
        <w:rPr>
          <w:rFonts w:ascii="Times New Roman" w:hAnsi="Times New Roman" w:cs="Times New Roman"/>
          <w:spacing w:val="-1"/>
          <w:sz w:val="24"/>
        </w:rPr>
        <w:t xml:space="preserve">: Kevin Finneran, “Overdetermined,” Issues in Science &amp; Technology (Vol. xxv, Fall 2018), at </w:t>
      </w:r>
      <w:hyperlink r:id="rId14" w:history="1">
        <w:r w:rsidRPr="008B13C4">
          <w:rPr>
            <w:rStyle w:val="Hyperlink"/>
            <w:rFonts w:ascii="Times New Roman" w:hAnsi="Times New Roman" w:cs="Times New Roman"/>
            <w:spacing w:val="-1"/>
            <w:sz w:val="24"/>
          </w:rPr>
          <w:t>https://issues.org/overdetermined/</w:t>
        </w:r>
      </w:hyperlink>
    </w:p>
    <w:p w14:paraId="2AFE56C0"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3.</w:t>
      </w:r>
      <w:r>
        <w:rPr>
          <w:rFonts w:ascii="Times New Roman" w:hAnsi="Times New Roman" w:cs="Times New Roman"/>
          <w:spacing w:val="-1"/>
          <w:sz w:val="24"/>
        </w:rPr>
        <w:tab/>
      </w:r>
      <w:r w:rsidRPr="002D4254">
        <w:rPr>
          <w:rFonts w:ascii="Times New Roman" w:hAnsi="Times New Roman" w:cs="Times New Roman"/>
          <w:b/>
          <w:spacing w:val="-1"/>
          <w:sz w:val="24"/>
          <w:u w:val="single"/>
        </w:rPr>
        <w:t>Non-transparency of AI Software</w:t>
      </w:r>
      <w:r>
        <w:rPr>
          <w:rFonts w:ascii="Times New Roman" w:hAnsi="Times New Roman" w:cs="Times New Roman"/>
          <w:spacing w:val="-1"/>
          <w:sz w:val="24"/>
        </w:rPr>
        <w:t xml:space="preserve">: </w:t>
      </w:r>
      <w:r w:rsidRPr="00AF29FD">
        <w:rPr>
          <w:rFonts w:ascii="Times New Roman" w:eastAsia="Times New Roman" w:hAnsi="Times New Roman" w:cs="Times New Roman"/>
          <w:iCs/>
          <w:sz w:val="24"/>
          <w:szCs w:val="24"/>
          <w:lang w:val="en"/>
        </w:rPr>
        <w:t xml:space="preserve">Cliff </w:t>
      </w:r>
      <w:proofErr w:type="spellStart"/>
      <w:r w:rsidRPr="00AF29FD">
        <w:rPr>
          <w:rFonts w:ascii="Times New Roman" w:eastAsia="Times New Roman" w:hAnsi="Times New Roman" w:cs="Times New Roman"/>
          <w:iCs/>
          <w:sz w:val="24"/>
          <w:szCs w:val="24"/>
          <w:lang w:val="en"/>
        </w:rPr>
        <w:t>Kuang</w:t>
      </w:r>
      <w:proofErr w:type="spellEnd"/>
      <w:r w:rsidRPr="00AF29FD">
        <w:rPr>
          <w:rFonts w:ascii="Times New Roman" w:eastAsia="Times New Roman" w:hAnsi="Times New Roman" w:cs="Times New Roman"/>
          <w:iCs/>
          <w:sz w:val="24"/>
          <w:szCs w:val="24"/>
          <w:lang w:val="en"/>
        </w:rPr>
        <w:t>, Can AI be Taught to Explain Itself?  New York Times (Nov. 21, 2017)</w:t>
      </w:r>
      <w:r w:rsidRPr="00AF29FD">
        <w:rPr>
          <w:rFonts w:ascii="Times New Roman" w:eastAsia="Times New Roman" w:hAnsi="Times New Roman" w:cs="Times New Roman"/>
          <w:i/>
          <w:iCs/>
          <w:sz w:val="24"/>
          <w:szCs w:val="24"/>
          <w:lang w:val="en"/>
        </w:rPr>
        <w:t xml:space="preserve"> available at: </w:t>
      </w:r>
      <w:hyperlink r:id="rId15" w:history="1">
        <w:r w:rsidRPr="00AF29FD">
          <w:rPr>
            <w:rStyle w:val="Hyperlink"/>
            <w:rFonts w:ascii="Times New Roman" w:eastAsia="Times New Roman" w:hAnsi="Times New Roman" w:cs="Times New Roman"/>
            <w:iCs/>
            <w:sz w:val="24"/>
            <w:szCs w:val="24"/>
            <w:lang w:val="en"/>
          </w:rPr>
          <w:t>https://www.nytimes.com/2017/11/21/magazine/can-ai-be-taught-to-explain-itself.html</w:t>
        </w:r>
      </w:hyperlink>
    </w:p>
    <w:p w14:paraId="7A52C78F"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4.</w:t>
      </w:r>
      <w:r>
        <w:rPr>
          <w:rFonts w:ascii="Times New Roman" w:hAnsi="Times New Roman" w:cs="Times New Roman"/>
          <w:spacing w:val="-1"/>
          <w:sz w:val="24"/>
        </w:rPr>
        <w:tab/>
      </w:r>
      <w:r w:rsidRPr="002D4254">
        <w:rPr>
          <w:rFonts w:ascii="Times New Roman" w:hAnsi="Times New Roman" w:cs="Times New Roman"/>
          <w:b/>
          <w:spacing w:val="-1"/>
          <w:sz w:val="24"/>
          <w:u w:val="single"/>
        </w:rPr>
        <w:t>Is anybody regulating this</w:t>
      </w:r>
      <w:r>
        <w:rPr>
          <w:rFonts w:ascii="Times New Roman" w:hAnsi="Times New Roman" w:cs="Times New Roman"/>
          <w:b/>
          <w:spacing w:val="-1"/>
          <w:sz w:val="24"/>
          <w:u w:val="single"/>
        </w:rPr>
        <w:t xml:space="preserve"> stuff</w:t>
      </w:r>
      <w:r w:rsidRPr="002D4254">
        <w:rPr>
          <w:rFonts w:ascii="Times New Roman" w:hAnsi="Times New Roman" w:cs="Times New Roman"/>
          <w:b/>
          <w:spacing w:val="-1"/>
          <w:sz w:val="24"/>
          <w:u w:val="single"/>
        </w:rPr>
        <w:t>? Gene</w:t>
      </w:r>
      <w:r>
        <w:rPr>
          <w:rFonts w:ascii="Times New Roman" w:hAnsi="Times New Roman" w:cs="Times New Roman"/>
          <w:b/>
          <w:spacing w:val="-1"/>
          <w:sz w:val="24"/>
          <w:u w:val="single"/>
        </w:rPr>
        <w:t>-edited and synthesized food falls into regulatory gaps</w:t>
      </w:r>
      <w:r>
        <w:rPr>
          <w:rFonts w:ascii="Times New Roman" w:hAnsi="Times New Roman" w:cs="Times New Roman"/>
          <w:spacing w:val="-1"/>
          <w:sz w:val="24"/>
        </w:rPr>
        <w:t xml:space="preserve">: Dan Charles, “Will Gene-Edited Food be Government Regulated?” NPR (May 10, 2019), at </w:t>
      </w:r>
      <w:hyperlink r:id="rId16" w:history="1">
        <w:r w:rsidRPr="008B13C4">
          <w:rPr>
            <w:rStyle w:val="Hyperlink"/>
            <w:rFonts w:ascii="Times New Roman" w:hAnsi="Times New Roman" w:cs="Times New Roman"/>
            <w:spacing w:val="-1"/>
            <w:sz w:val="24"/>
          </w:rPr>
          <w:t>https://www.npr.org/sections/thesalt/2019/05/10/717273970/will-gene-edited-food-be-government-regulated</w:t>
        </w:r>
      </w:hyperlink>
    </w:p>
    <w:p w14:paraId="54BEA18C" w14:textId="77777777" w:rsidR="00435029" w:rsidRPr="00920521" w:rsidRDefault="00435029" w:rsidP="00435029">
      <w:pPr>
        <w:spacing w:before="182"/>
        <w:ind w:left="720" w:hanging="720"/>
        <w:rPr>
          <w:rFonts w:ascii="Times New Roman" w:hAnsi="Times New Roman" w:cs="Times New Roman"/>
          <w:spacing w:val="-1"/>
          <w:sz w:val="24"/>
          <w:u w:val="single"/>
        </w:rPr>
      </w:pPr>
      <w:r>
        <w:rPr>
          <w:rFonts w:ascii="Times New Roman" w:hAnsi="Times New Roman" w:cs="Times New Roman"/>
          <w:spacing w:val="-1"/>
          <w:sz w:val="24"/>
        </w:rPr>
        <w:t>5.</w:t>
      </w:r>
      <w:r>
        <w:rPr>
          <w:rFonts w:ascii="Times New Roman" w:hAnsi="Times New Roman" w:cs="Times New Roman"/>
          <w:spacing w:val="-1"/>
          <w:sz w:val="24"/>
        </w:rPr>
        <w:tab/>
      </w:r>
      <w:r>
        <w:rPr>
          <w:rFonts w:ascii="Times New Roman" w:hAnsi="Times New Roman" w:cs="Times New Roman"/>
          <w:b/>
          <w:spacing w:val="-1"/>
          <w:sz w:val="24"/>
          <w:u w:val="single"/>
        </w:rPr>
        <w:t>Gene editing offers medical miracles for patients who can pay millions of dollars</w:t>
      </w:r>
      <w:r>
        <w:rPr>
          <w:rFonts w:ascii="Times New Roman" w:hAnsi="Times New Roman" w:cs="Times New Roman"/>
          <w:spacing w:val="-1"/>
          <w:sz w:val="24"/>
        </w:rPr>
        <w:t xml:space="preserve">: </w:t>
      </w:r>
      <w:r w:rsidRPr="00AF29FD">
        <w:rPr>
          <w:rFonts w:ascii="Times New Roman" w:hAnsi="Times New Roman" w:cs="Times New Roman"/>
          <w:sz w:val="24"/>
          <w:szCs w:val="24"/>
        </w:rPr>
        <w:t>Carolyn Y. Johnson &amp; Brady Dennis, “Gene Therapies offer dramatic promise but shocking costs,” The Washington Post (Nov. 14/15, 2015)</w:t>
      </w:r>
      <w:r>
        <w:rPr>
          <w:rFonts w:ascii="Times New Roman" w:hAnsi="Times New Roman" w:cs="Times New Roman"/>
          <w:sz w:val="24"/>
          <w:szCs w:val="24"/>
        </w:rPr>
        <w:t xml:space="preserve">, </w:t>
      </w:r>
      <w:r w:rsidRPr="00920521">
        <w:rPr>
          <w:rFonts w:ascii="Times New Roman" w:hAnsi="Times New Roman" w:cs="Times New Roman"/>
          <w:color w:val="FF0000"/>
          <w:sz w:val="24"/>
          <w:szCs w:val="24"/>
        </w:rPr>
        <w:t xml:space="preserve">See reading Intro 5 </w:t>
      </w:r>
      <w:r>
        <w:rPr>
          <w:rFonts w:ascii="Times New Roman" w:hAnsi="Times New Roman" w:cs="Times New Roman"/>
          <w:color w:val="FF0000"/>
          <w:sz w:val="24"/>
          <w:szCs w:val="24"/>
        </w:rPr>
        <w:t>electronic file</w:t>
      </w:r>
      <w:r w:rsidRPr="00920521">
        <w:rPr>
          <w:rFonts w:ascii="Times New Roman" w:hAnsi="Times New Roman" w:cs="Times New Roman"/>
          <w:color w:val="FF0000"/>
          <w:sz w:val="24"/>
          <w:szCs w:val="24"/>
        </w:rPr>
        <w:t xml:space="preserve"> </w:t>
      </w:r>
      <w:r>
        <w:rPr>
          <w:rFonts w:ascii="Times New Roman" w:hAnsi="Times New Roman" w:cs="Times New Roman"/>
          <w:sz w:val="24"/>
          <w:szCs w:val="24"/>
        </w:rPr>
        <w:t xml:space="preserve">or see  </w:t>
      </w: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HYPERLINK "</w:instrText>
      </w:r>
      <w:r w:rsidRPr="00920521">
        <w:rPr>
          <w:rFonts w:ascii="Times New Roman" w:hAnsi="Times New Roman" w:cs="Times New Roman"/>
          <w:sz w:val="24"/>
          <w:szCs w:val="24"/>
          <w:u w:val="single"/>
        </w:rPr>
        <w:instrText xml:space="preserve">https://www.washingtonpost.com/business/economy/gene-therapies-offer-dramatic-promise-but-shocking-costs/2015/11/11/01f11cf0-824b-11e5-9afb-0c971f713d0c_story.html </w:instrText>
      </w:r>
    </w:p>
    <w:p w14:paraId="30486794" w14:textId="77777777" w:rsidR="00435029" w:rsidRPr="009B47D4" w:rsidRDefault="00435029" w:rsidP="00435029">
      <w:pPr>
        <w:spacing w:before="182"/>
        <w:ind w:left="720" w:hanging="720"/>
        <w:rPr>
          <w:rStyle w:val="Hyperlink"/>
          <w:rFonts w:ascii="Times New Roman" w:hAnsi="Times New Roman" w:cs="Times New Roman"/>
          <w:spacing w:val="-1"/>
          <w:sz w:val="24"/>
        </w:rPr>
      </w:pPr>
      <w:r>
        <w:rPr>
          <w:rFonts w:ascii="Times New Roman" w:hAnsi="Times New Roman" w:cs="Times New Roman"/>
          <w:sz w:val="24"/>
          <w:szCs w:val="24"/>
          <w:u w:val="single"/>
        </w:rPr>
        <w:instrText xml:space="preserve">" </w:instrText>
      </w:r>
      <w:r>
        <w:rPr>
          <w:rFonts w:ascii="Times New Roman" w:hAnsi="Times New Roman" w:cs="Times New Roman"/>
          <w:sz w:val="24"/>
          <w:szCs w:val="24"/>
          <w:u w:val="single"/>
        </w:rPr>
        <w:fldChar w:fldCharType="separate"/>
      </w:r>
      <w:r w:rsidRPr="009B47D4">
        <w:rPr>
          <w:rStyle w:val="Hyperlink"/>
          <w:rFonts w:ascii="Times New Roman" w:hAnsi="Times New Roman" w:cs="Times New Roman"/>
          <w:sz w:val="24"/>
          <w:szCs w:val="24"/>
        </w:rPr>
        <w:t xml:space="preserve">https://www.washingtonpost.com/business/economy/gene-therapies-offer-dramatic-promise-but-shocking-costs/2015/11/11/01f11cf0-824b-11e5-9afb-0c971f713d0c_story.html </w:t>
      </w:r>
    </w:p>
    <w:p w14:paraId="64BA6BEF"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z w:val="24"/>
          <w:szCs w:val="24"/>
          <w:u w:val="single"/>
        </w:rPr>
        <w:fldChar w:fldCharType="end"/>
      </w:r>
      <w:r w:rsidRPr="00DC0D06">
        <w:rPr>
          <w:rFonts w:ascii="Times New Roman" w:hAnsi="Times New Roman" w:cs="Times New Roman"/>
          <w:sz w:val="24"/>
          <w:szCs w:val="24"/>
        </w:rPr>
        <w:t>6.</w:t>
      </w:r>
      <w:r w:rsidRPr="00DC0D06">
        <w:rPr>
          <w:rFonts w:ascii="Times New Roman" w:hAnsi="Times New Roman" w:cs="Times New Roman"/>
          <w:sz w:val="24"/>
          <w:szCs w:val="24"/>
        </w:rPr>
        <w:tab/>
      </w:r>
      <w:r>
        <w:rPr>
          <w:rFonts w:ascii="Times New Roman" w:hAnsi="Times New Roman" w:cs="Times New Roman"/>
          <w:b/>
          <w:sz w:val="24"/>
          <w:szCs w:val="24"/>
          <w:u w:val="single"/>
        </w:rPr>
        <w:t>Gene editing has unresolved safety risks</w:t>
      </w:r>
      <w:r>
        <w:rPr>
          <w:rFonts w:ascii="Times New Roman" w:hAnsi="Times New Roman" w:cs="Times New Roman"/>
          <w:sz w:val="24"/>
          <w:szCs w:val="24"/>
        </w:rPr>
        <w:t xml:space="preserve">: </w:t>
      </w:r>
      <w:r w:rsidRPr="00AF29FD">
        <w:rPr>
          <w:rFonts w:ascii="Times New Roman" w:hAnsi="Times New Roman" w:cs="Times New Roman"/>
          <w:spacing w:val="-1"/>
          <w:sz w:val="24"/>
        </w:rPr>
        <w:t xml:space="preserve">Sharon Begley, “Potential DNA damage from CRISPR has been seriously underestimated, study finds,” </w:t>
      </w:r>
      <w:proofErr w:type="spellStart"/>
      <w:r w:rsidRPr="00AF29FD">
        <w:rPr>
          <w:rFonts w:ascii="Times New Roman" w:hAnsi="Times New Roman" w:cs="Times New Roman"/>
          <w:spacing w:val="-1"/>
          <w:sz w:val="24"/>
        </w:rPr>
        <w:t>StatNews</w:t>
      </w:r>
      <w:proofErr w:type="spellEnd"/>
      <w:r w:rsidRPr="00AF29FD">
        <w:rPr>
          <w:rFonts w:ascii="Times New Roman" w:hAnsi="Times New Roman" w:cs="Times New Roman"/>
          <w:spacing w:val="-1"/>
          <w:sz w:val="24"/>
        </w:rPr>
        <w:t xml:space="preserve"> (July 6, </w:t>
      </w:r>
      <w:r w:rsidRPr="00AF29FD">
        <w:rPr>
          <w:rFonts w:ascii="Times New Roman" w:hAnsi="Times New Roman" w:cs="Times New Roman"/>
          <w:spacing w:val="-1"/>
          <w:sz w:val="24"/>
        </w:rPr>
        <w:lastRenderedPageBreak/>
        <w:t xml:space="preserve">2018), at </w:t>
      </w:r>
      <w:hyperlink r:id="rId17" w:history="1">
        <w:r w:rsidRPr="008B13C4">
          <w:rPr>
            <w:rStyle w:val="Hyperlink"/>
            <w:rFonts w:ascii="Times New Roman" w:hAnsi="Times New Roman" w:cs="Times New Roman"/>
            <w:spacing w:val="-1"/>
            <w:sz w:val="24"/>
          </w:rPr>
          <w:t>https://www.statnews.com/2018/07/16/crispr-potential-dna-damage-underestimated/</w:t>
        </w:r>
      </w:hyperlink>
      <w:r>
        <w:rPr>
          <w:rFonts w:ascii="Times New Roman" w:hAnsi="Times New Roman" w:cs="Times New Roman"/>
          <w:spacing w:val="-1"/>
          <w:sz w:val="24"/>
        </w:rPr>
        <w:t xml:space="preserve"> </w:t>
      </w:r>
    </w:p>
    <w:p w14:paraId="5ECBA17D"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7.</w:t>
      </w:r>
      <w:r>
        <w:rPr>
          <w:rFonts w:ascii="Times New Roman" w:hAnsi="Times New Roman" w:cs="Times New Roman"/>
          <w:spacing w:val="-1"/>
          <w:sz w:val="24"/>
        </w:rPr>
        <w:tab/>
      </w:r>
      <w:r w:rsidRPr="002D4254">
        <w:rPr>
          <w:rFonts w:ascii="Times New Roman" w:hAnsi="Times New Roman" w:cs="Times New Roman"/>
          <w:b/>
          <w:spacing w:val="-1"/>
          <w:sz w:val="24"/>
          <w:u w:val="single"/>
        </w:rPr>
        <w:t>Human rights impacts of AI and big data</w:t>
      </w:r>
      <w:r>
        <w:rPr>
          <w:rFonts w:ascii="Times New Roman" w:hAnsi="Times New Roman" w:cs="Times New Roman"/>
          <w:spacing w:val="-1"/>
          <w:sz w:val="24"/>
        </w:rPr>
        <w:t xml:space="preserve">: Molly Galvin, “Human Rights in the Age of Social Media, Big Data, and AI,” National Academies of Science, Engineering, and Medicine News (Sept. 23, 2019), at </w:t>
      </w:r>
      <w:hyperlink r:id="rId18" w:history="1">
        <w:r w:rsidRPr="009B47D4">
          <w:rPr>
            <w:rStyle w:val="Hyperlink"/>
            <w:rFonts w:ascii="Times New Roman" w:hAnsi="Times New Roman" w:cs="Times New Roman"/>
            <w:spacing w:val="-1"/>
            <w:sz w:val="24"/>
          </w:rPr>
          <w:t>http://www8.nationalacademies.org/onpinews/newsitem.aspx?RecordID=9302019</w:t>
        </w:r>
      </w:hyperlink>
      <w:r>
        <w:rPr>
          <w:rFonts w:ascii="Times New Roman" w:hAnsi="Times New Roman" w:cs="Times New Roman"/>
          <w:spacing w:val="-1"/>
          <w:sz w:val="24"/>
        </w:rPr>
        <w:t xml:space="preserve"> </w:t>
      </w:r>
    </w:p>
    <w:p w14:paraId="44FF274E"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8.</w:t>
      </w:r>
      <w:r>
        <w:rPr>
          <w:rFonts w:ascii="Times New Roman" w:hAnsi="Times New Roman" w:cs="Times New Roman"/>
          <w:spacing w:val="-1"/>
          <w:sz w:val="24"/>
        </w:rPr>
        <w:tab/>
      </w:r>
      <w:proofErr w:type="spellStart"/>
      <w:r w:rsidRPr="002D4254">
        <w:rPr>
          <w:rFonts w:ascii="Times New Roman" w:hAnsi="Times New Roman" w:cs="Times New Roman"/>
          <w:b/>
          <w:spacing w:val="-1"/>
          <w:sz w:val="24"/>
          <w:u w:val="single"/>
        </w:rPr>
        <w:t>Ultrapersonalized</w:t>
      </w:r>
      <w:proofErr w:type="spellEnd"/>
      <w:r w:rsidRPr="002D4254">
        <w:rPr>
          <w:rFonts w:ascii="Times New Roman" w:hAnsi="Times New Roman" w:cs="Times New Roman"/>
          <w:b/>
          <w:spacing w:val="-1"/>
          <w:sz w:val="24"/>
          <w:u w:val="single"/>
        </w:rPr>
        <w:t xml:space="preserve"> medicine</w:t>
      </w:r>
      <w:r>
        <w:rPr>
          <w:rFonts w:ascii="Times New Roman" w:hAnsi="Times New Roman" w:cs="Times New Roman"/>
          <w:spacing w:val="-1"/>
          <w:sz w:val="24"/>
        </w:rPr>
        <w:t xml:space="preserve">:  Gina </w:t>
      </w:r>
      <w:proofErr w:type="spellStart"/>
      <w:r>
        <w:rPr>
          <w:rFonts w:ascii="Times New Roman" w:hAnsi="Times New Roman" w:cs="Times New Roman"/>
          <w:spacing w:val="-1"/>
          <w:sz w:val="24"/>
        </w:rPr>
        <w:t>Kolata</w:t>
      </w:r>
      <w:proofErr w:type="spellEnd"/>
      <w:r>
        <w:rPr>
          <w:rFonts w:ascii="Times New Roman" w:hAnsi="Times New Roman" w:cs="Times New Roman"/>
          <w:spacing w:val="-1"/>
          <w:sz w:val="24"/>
        </w:rPr>
        <w:t xml:space="preserve">, “Scientists Designed a Drug for Just One Patient. Her name is Mila,” New York Times  (Oct. 9, 2019), at </w:t>
      </w:r>
      <w:hyperlink r:id="rId19" w:history="1">
        <w:r w:rsidRPr="000A3EC8">
          <w:rPr>
            <w:rStyle w:val="Hyperlink"/>
            <w:rFonts w:ascii="Times New Roman" w:hAnsi="Times New Roman" w:cs="Times New Roman"/>
            <w:spacing w:val="-1"/>
            <w:sz w:val="24"/>
          </w:rPr>
          <w:t>https://www.nytimes.com/2019/10/09/health/mila-makovec-drug.html?action=click&amp;module=Editors%20Picks&amp;pgtype=Homepage</w:t>
        </w:r>
      </w:hyperlink>
      <w:r>
        <w:rPr>
          <w:rFonts w:ascii="Times New Roman" w:hAnsi="Times New Roman" w:cs="Times New Roman"/>
          <w:spacing w:val="-1"/>
          <w:sz w:val="24"/>
        </w:rPr>
        <w:t xml:space="preserve"> </w:t>
      </w:r>
    </w:p>
    <w:p w14:paraId="0B93AE96" w14:textId="77777777" w:rsidR="00435029" w:rsidRDefault="00435029" w:rsidP="00435029">
      <w:pPr>
        <w:spacing w:before="182"/>
        <w:ind w:right="432"/>
        <w:jc w:val="center"/>
        <w:rPr>
          <w:rFonts w:ascii="Times New Roman Bold" w:hAnsi="Times New Roman Bold" w:cs="Times New Roman"/>
          <w:b/>
          <w:spacing w:val="-1"/>
          <w:sz w:val="24"/>
        </w:rPr>
      </w:pPr>
    </w:p>
    <w:p w14:paraId="3B9D5C67" w14:textId="77777777" w:rsidR="00435029" w:rsidRDefault="00435029" w:rsidP="00435029">
      <w:pPr>
        <w:spacing w:before="182"/>
        <w:ind w:right="432"/>
        <w:jc w:val="center"/>
        <w:rPr>
          <w:rFonts w:ascii="Times New Roman Bold" w:hAnsi="Times New Roman Bold" w:cs="Times New Roman"/>
          <w:b/>
          <w:spacing w:val="-1"/>
          <w:sz w:val="24"/>
        </w:rPr>
      </w:pPr>
      <w:r w:rsidRPr="004E693C">
        <w:rPr>
          <w:rFonts w:ascii="Times New Roman Bold" w:hAnsi="Times New Roman Bold" w:cs="Times New Roman"/>
          <w:b/>
          <w:spacing w:val="-1"/>
          <w:sz w:val="24"/>
        </w:rPr>
        <w:t xml:space="preserve">Unit I.  </w:t>
      </w:r>
      <w:r>
        <w:rPr>
          <w:rFonts w:ascii="Times New Roman Bold" w:hAnsi="Times New Roman Bold" w:cs="Times New Roman"/>
          <w:b/>
          <w:spacing w:val="-1"/>
          <w:sz w:val="24"/>
        </w:rPr>
        <w:t>Introduction - Business Models for Disruptive Innovation</w:t>
      </w:r>
    </w:p>
    <w:p w14:paraId="1EEE9FD4" w14:textId="77777777" w:rsidR="00435029" w:rsidRDefault="00435029" w:rsidP="00435029">
      <w:pPr>
        <w:pBdr>
          <w:bottom w:val="single" w:sz="6" w:space="1" w:color="auto"/>
        </w:pBdr>
        <w:spacing w:after="0" w:line="240" w:lineRule="auto"/>
        <w:rPr>
          <w:rFonts w:ascii="Times New Roman" w:hAnsi="Times New Roman" w:cs="Times New Roman"/>
          <w:sz w:val="24"/>
          <w:szCs w:val="24"/>
        </w:rPr>
      </w:pPr>
      <w:r w:rsidRPr="005B1A85">
        <w:rPr>
          <w:rFonts w:ascii="Times New Roman" w:hAnsi="Times New Roman" w:cs="Times New Roman"/>
          <w:b/>
          <w:sz w:val="24"/>
          <w:szCs w:val="24"/>
        </w:rPr>
        <w:t>Learning objectives</w:t>
      </w:r>
      <w:r>
        <w:rPr>
          <w:rFonts w:ascii="Times New Roman" w:hAnsi="Times New Roman" w:cs="Times New Roman"/>
          <w:b/>
          <w:sz w:val="24"/>
          <w:szCs w:val="24"/>
        </w:rPr>
        <w:t xml:space="preserve">.  </w:t>
      </w:r>
      <w:r>
        <w:rPr>
          <w:rFonts w:ascii="Times New Roman" w:hAnsi="Times New Roman" w:cs="Times New Roman"/>
          <w:sz w:val="24"/>
          <w:szCs w:val="24"/>
        </w:rPr>
        <w:t>Inventing a great technology will not, by itself, bring about transformative change. Other required elements sometimes include developing an innovative business model and creating a value network that lets the new technology to be delivered safely and at a price that works for both the consumers and the developers.  After this unit, you will be able to: (1) define and recognize three distinct business models: the solution shop, the value-added process business, and the facilitated network, and which pricing options work for each; (2) analyze how particular technological innovations can help shift existing businesses (such as healthcare or agriculture) from one business model to another one.</w:t>
      </w:r>
    </w:p>
    <w:p w14:paraId="43765BA3" w14:textId="77777777" w:rsidR="00435029" w:rsidRDefault="00435029" w:rsidP="00435029">
      <w:pPr>
        <w:pBdr>
          <w:bottom w:val="single" w:sz="6" w:space="1" w:color="auto"/>
        </w:pBdr>
        <w:spacing w:after="0" w:line="240" w:lineRule="auto"/>
        <w:rPr>
          <w:rFonts w:ascii="Times New Roman" w:hAnsi="Times New Roman" w:cs="Times New Roman"/>
          <w:sz w:val="24"/>
          <w:szCs w:val="24"/>
        </w:rPr>
      </w:pPr>
    </w:p>
    <w:p w14:paraId="2EA64AF7" w14:textId="77777777" w:rsidR="00435029" w:rsidRDefault="00435029" w:rsidP="00435029">
      <w:pPr>
        <w:spacing w:after="0" w:line="240" w:lineRule="auto"/>
        <w:rPr>
          <w:rFonts w:ascii="Times New Roman" w:hAnsi="Times New Roman" w:cs="Times New Roman"/>
          <w:sz w:val="24"/>
          <w:szCs w:val="24"/>
        </w:rPr>
      </w:pPr>
    </w:p>
    <w:p w14:paraId="3C96BBE6" w14:textId="77777777" w:rsidR="00435029" w:rsidRDefault="00435029" w:rsidP="00435029">
      <w:pPr>
        <w:spacing w:after="0" w:line="240" w:lineRule="auto"/>
        <w:rPr>
          <w:rFonts w:ascii="Times New Roman" w:hAnsi="Times New Roman" w:cs="Times New Roman"/>
          <w:b/>
          <w:sz w:val="24"/>
          <w:szCs w:val="24"/>
        </w:rPr>
      </w:pPr>
      <w:r w:rsidRPr="00D6414A">
        <w:rPr>
          <w:rFonts w:ascii="Times New Roman" w:hAnsi="Times New Roman" w:cs="Times New Roman"/>
          <w:b/>
          <w:sz w:val="24"/>
          <w:szCs w:val="24"/>
        </w:rPr>
        <w:t xml:space="preserve">Class 2. </w:t>
      </w:r>
    </w:p>
    <w:p w14:paraId="7DB33C0B" w14:textId="77777777" w:rsidR="00435029" w:rsidRDefault="00435029" w:rsidP="00435029">
      <w:pPr>
        <w:spacing w:after="0" w:line="240" w:lineRule="auto"/>
        <w:rPr>
          <w:rFonts w:ascii="Times New Roman" w:hAnsi="Times New Roman" w:cs="Times New Roman"/>
          <w:b/>
          <w:sz w:val="24"/>
          <w:szCs w:val="24"/>
        </w:rPr>
      </w:pPr>
      <w:r w:rsidRPr="00D6414A">
        <w:rPr>
          <w:rFonts w:ascii="Times New Roman" w:hAnsi="Times New Roman" w:cs="Times New Roman"/>
          <w:b/>
          <w:sz w:val="24"/>
          <w:szCs w:val="24"/>
        </w:rPr>
        <w:t>Read I.C</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Topol</w:t>
      </w:r>
      <w:proofErr w:type="spellEnd"/>
      <w:r>
        <w:rPr>
          <w:rFonts w:ascii="Times New Roman" w:hAnsi="Times New Roman" w:cs="Times New Roman"/>
          <w:b/>
          <w:sz w:val="24"/>
          <w:szCs w:val="24"/>
        </w:rPr>
        <w:t xml:space="preserve"> reading) and come prepared to identify concerning practical, ethical, economic, or regulatory issues you spotted.  Simply b</w:t>
      </w:r>
      <w:r w:rsidRPr="00D6414A">
        <w:rPr>
          <w:rFonts w:ascii="Times New Roman" w:hAnsi="Times New Roman" w:cs="Times New Roman"/>
          <w:b/>
          <w:sz w:val="24"/>
          <w:szCs w:val="24"/>
        </w:rPr>
        <w:t xml:space="preserve">ring </w:t>
      </w:r>
      <w:r>
        <w:rPr>
          <w:rFonts w:ascii="Times New Roman" w:hAnsi="Times New Roman" w:cs="Times New Roman"/>
          <w:b/>
          <w:sz w:val="24"/>
          <w:szCs w:val="24"/>
        </w:rPr>
        <w:t xml:space="preserve">the handouts in </w:t>
      </w:r>
      <w:r w:rsidRPr="00D6414A">
        <w:rPr>
          <w:rFonts w:ascii="Times New Roman" w:hAnsi="Times New Roman" w:cs="Times New Roman"/>
          <w:b/>
          <w:sz w:val="24"/>
          <w:szCs w:val="24"/>
        </w:rPr>
        <w:t xml:space="preserve">I.A and I.B with you to class. </w:t>
      </w:r>
      <w:r>
        <w:rPr>
          <w:rFonts w:ascii="Times New Roman" w:hAnsi="Times New Roman" w:cs="Times New Roman"/>
          <w:b/>
          <w:sz w:val="24"/>
          <w:szCs w:val="24"/>
        </w:rPr>
        <w:t>You don’t need to look at them before class.</w:t>
      </w:r>
    </w:p>
    <w:p w14:paraId="60137BDD" w14:textId="77777777" w:rsidR="00435029" w:rsidRDefault="00435029" w:rsidP="00435029">
      <w:pPr>
        <w:spacing w:after="0" w:line="240" w:lineRule="auto"/>
        <w:ind w:left="720" w:hanging="720"/>
        <w:rPr>
          <w:rFonts w:ascii="Times New Roman" w:hAnsi="Times New Roman" w:cs="Times New Roman"/>
          <w:sz w:val="24"/>
          <w:szCs w:val="24"/>
        </w:rPr>
      </w:pPr>
    </w:p>
    <w:p w14:paraId="6683AF84"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I.A</w:t>
      </w:r>
      <w:r>
        <w:rPr>
          <w:rFonts w:ascii="Times New Roman" w:hAnsi="Times New Roman" w:cs="Times New Roman"/>
          <w:sz w:val="24"/>
          <w:szCs w:val="24"/>
        </w:rPr>
        <w:tab/>
        <w:t>Basic definitions to get us started</w:t>
      </w:r>
    </w:p>
    <w:p w14:paraId="64F139CF" w14:textId="77777777" w:rsidR="00435029" w:rsidRDefault="00435029" w:rsidP="0043502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Categories of products that  FDA Regulates</w:t>
      </w:r>
    </w:p>
    <w:p w14:paraId="1543B8C2" w14:textId="77777777" w:rsidR="00435029" w:rsidRDefault="00435029" w:rsidP="0043502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21</w:t>
      </w:r>
      <w:r w:rsidRPr="009129F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Cures Act provisions on FDA regulation of software</w:t>
      </w:r>
    </w:p>
    <w:p w14:paraId="621395EF" w14:textId="77777777" w:rsidR="00435029" w:rsidRDefault="00435029" w:rsidP="00435029">
      <w:pPr>
        <w:spacing w:after="0" w:line="240" w:lineRule="auto"/>
        <w:ind w:left="720" w:hanging="720"/>
        <w:rPr>
          <w:rFonts w:ascii="Times New Roman" w:hAnsi="Times New Roman" w:cs="Times New Roman"/>
          <w:sz w:val="24"/>
          <w:szCs w:val="24"/>
        </w:rPr>
      </w:pPr>
      <w:bookmarkStart w:id="0" w:name="_Hlk29621390"/>
      <w:r>
        <w:rPr>
          <w:rFonts w:ascii="Times New Roman" w:hAnsi="Times New Roman" w:cs="Times New Roman"/>
          <w:sz w:val="24"/>
          <w:szCs w:val="24"/>
        </w:rPr>
        <w:t>I.B</w:t>
      </w:r>
      <w:r>
        <w:rPr>
          <w:rFonts w:ascii="Times New Roman" w:hAnsi="Times New Roman" w:cs="Times New Roman"/>
          <w:sz w:val="24"/>
          <w:szCs w:val="24"/>
        </w:rPr>
        <w:tab/>
        <w:t>U.S. Coordinated Framework agencies and major statutes</w:t>
      </w:r>
    </w:p>
    <w:bookmarkEnd w:id="0"/>
    <w:p w14:paraId="246BD927" w14:textId="77777777" w:rsidR="00435029" w:rsidRPr="00C27D9B" w:rsidRDefault="00435029" w:rsidP="00435029">
      <w:pPr>
        <w:spacing w:after="0" w:line="240" w:lineRule="auto"/>
        <w:ind w:left="720" w:hanging="720"/>
        <w:rPr>
          <w:rFonts w:ascii="Times New Roman" w:hAnsi="Times New Roman" w:cs="Times New Roman"/>
          <w:color w:val="FF0000"/>
          <w:sz w:val="24"/>
          <w:szCs w:val="24"/>
        </w:rPr>
      </w:pPr>
      <w:r>
        <w:rPr>
          <w:rFonts w:ascii="Times New Roman" w:hAnsi="Times New Roman" w:cs="Times New Roman"/>
          <w:sz w:val="24"/>
          <w:szCs w:val="24"/>
        </w:rPr>
        <w:t>I.C</w:t>
      </w:r>
      <w:r>
        <w:rPr>
          <w:rFonts w:ascii="Times New Roman" w:hAnsi="Times New Roman" w:cs="Times New Roman"/>
          <w:sz w:val="24"/>
          <w:szCs w:val="24"/>
        </w:rPr>
        <w:tab/>
        <w:t xml:space="preserve">Eric </w:t>
      </w:r>
      <w:proofErr w:type="spellStart"/>
      <w:r>
        <w:rPr>
          <w:rFonts w:ascii="Times New Roman" w:hAnsi="Times New Roman" w:cs="Times New Roman"/>
          <w:sz w:val="24"/>
          <w:szCs w:val="24"/>
        </w:rPr>
        <w:t>Topol</w:t>
      </w:r>
      <w:proofErr w:type="spellEnd"/>
      <w:r>
        <w:rPr>
          <w:rFonts w:ascii="Times New Roman" w:hAnsi="Times New Roman" w:cs="Times New Roman"/>
          <w:sz w:val="24"/>
          <w:szCs w:val="24"/>
        </w:rPr>
        <w:t xml:space="preserve">, “High Performance Medicine: The Convergence of Human and Artificial Intelligence,” Nature Medicine 25, 44-56 (2019) </w:t>
      </w:r>
    </w:p>
    <w:p w14:paraId="58767326" w14:textId="77777777" w:rsidR="00435029" w:rsidRDefault="00435029" w:rsidP="00435029">
      <w:pPr>
        <w:spacing w:after="0" w:line="240" w:lineRule="auto"/>
        <w:ind w:left="720" w:hanging="720"/>
        <w:rPr>
          <w:rFonts w:ascii="Times New Roman" w:hAnsi="Times New Roman" w:cs="Times New Roman"/>
          <w:sz w:val="24"/>
          <w:szCs w:val="24"/>
        </w:rPr>
      </w:pPr>
    </w:p>
    <w:p w14:paraId="532C6BAB" w14:textId="77777777" w:rsidR="00435029" w:rsidRDefault="00435029" w:rsidP="00435029">
      <w:pPr>
        <w:spacing w:after="0" w:line="240" w:lineRule="auto"/>
        <w:ind w:left="720"/>
        <w:rPr>
          <w:rFonts w:ascii="Times New Roman" w:hAnsi="Times New Roman" w:cs="Times New Roman"/>
          <w:sz w:val="24"/>
          <w:szCs w:val="24"/>
        </w:rPr>
      </w:pPr>
      <w:r w:rsidRPr="004919F4">
        <w:rPr>
          <w:rFonts w:ascii="Times New Roman" w:hAnsi="Times New Roman" w:cs="Times New Roman"/>
          <w:b/>
          <w:sz w:val="24"/>
          <w:szCs w:val="24"/>
        </w:rPr>
        <w:t>Questions for discussion</w:t>
      </w:r>
      <w:r>
        <w:rPr>
          <w:rFonts w:ascii="Times New Roman" w:hAnsi="Times New Roman" w:cs="Times New Roman"/>
          <w:sz w:val="24"/>
          <w:szCs w:val="24"/>
        </w:rPr>
        <w:t xml:space="preserve">:  How does AI medical software fit into the business model(s) of modern healthcare?  What ethical concerns do you have about the types of software </w:t>
      </w:r>
      <w:proofErr w:type="spellStart"/>
      <w:r>
        <w:rPr>
          <w:rFonts w:ascii="Times New Roman" w:hAnsi="Times New Roman" w:cs="Times New Roman"/>
          <w:sz w:val="24"/>
          <w:szCs w:val="24"/>
        </w:rPr>
        <w:t>Topol</w:t>
      </w:r>
      <w:proofErr w:type="spellEnd"/>
      <w:r>
        <w:rPr>
          <w:rFonts w:ascii="Times New Roman" w:hAnsi="Times New Roman" w:cs="Times New Roman"/>
          <w:sz w:val="24"/>
          <w:szCs w:val="24"/>
        </w:rPr>
        <w:t xml:space="preserve"> describes?</w:t>
      </w:r>
    </w:p>
    <w:p w14:paraId="6A2B6A6B" w14:textId="77777777" w:rsidR="00435029" w:rsidRDefault="00435029" w:rsidP="00435029">
      <w:pPr>
        <w:pBdr>
          <w:bottom w:val="single" w:sz="6" w:space="1" w:color="auto"/>
        </w:pBdr>
        <w:spacing w:after="0" w:line="240" w:lineRule="auto"/>
        <w:rPr>
          <w:rFonts w:ascii="Times New Roman" w:hAnsi="Times New Roman" w:cs="Times New Roman"/>
          <w:sz w:val="24"/>
          <w:szCs w:val="24"/>
        </w:rPr>
      </w:pPr>
    </w:p>
    <w:p w14:paraId="1E9E68E9" w14:textId="77777777" w:rsidR="00435029" w:rsidRPr="00D6414A" w:rsidRDefault="00435029" w:rsidP="00435029">
      <w:pPr>
        <w:spacing w:after="0" w:line="240" w:lineRule="auto"/>
        <w:rPr>
          <w:rFonts w:ascii="Times New Roman" w:hAnsi="Times New Roman" w:cs="Times New Roman"/>
          <w:b/>
          <w:sz w:val="24"/>
          <w:szCs w:val="24"/>
        </w:rPr>
      </w:pPr>
      <w:r w:rsidRPr="00D6414A">
        <w:rPr>
          <w:rFonts w:ascii="Times New Roman" w:hAnsi="Times New Roman" w:cs="Times New Roman"/>
          <w:b/>
          <w:sz w:val="24"/>
          <w:szCs w:val="24"/>
        </w:rPr>
        <w:t>Class 3.  Read I.D</w:t>
      </w:r>
    </w:p>
    <w:p w14:paraId="3E2B648C"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I.D</w:t>
      </w:r>
      <w:r>
        <w:rPr>
          <w:rFonts w:ascii="Times New Roman" w:hAnsi="Times New Roman" w:cs="Times New Roman"/>
          <w:sz w:val="24"/>
          <w:szCs w:val="24"/>
        </w:rPr>
        <w:tab/>
        <w:t>CGH, “The Role of Disruptive Technology and Business Model Innovation in Making Products and Services Accessible and Affordable,” pages 1 – 33.</w:t>
      </w:r>
    </w:p>
    <w:p w14:paraId="21BD27A7" w14:textId="77777777" w:rsidR="00435029" w:rsidRDefault="00435029" w:rsidP="00435029">
      <w:pPr>
        <w:spacing w:after="0" w:line="240" w:lineRule="auto"/>
        <w:ind w:left="720"/>
        <w:rPr>
          <w:rFonts w:ascii="Times New Roman" w:hAnsi="Times New Roman" w:cs="Times New Roman"/>
          <w:b/>
          <w:sz w:val="24"/>
          <w:szCs w:val="24"/>
        </w:rPr>
      </w:pPr>
    </w:p>
    <w:p w14:paraId="70A6EE82" w14:textId="77777777" w:rsidR="00435029" w:rsidRDefault="00435029" w:rsidP="00435029">
      <w:pPr>
        <w:spacing w:after="0" w:line="240" w:lineRule="auto"/>
        <w:ind w:left="720"/>
        <w:rPr>
          <w:rFonts w:ascii="Times New Roman" w:hAnsi="Times New Roman" w:cs="Times New Roman"/>
          <w:sz w:val="24"/>
          <w:szCs w:val="24"/>
        </w:rPr>
      </w:pPr>
      <w:r w:rsidRPr="00BB6488">
        <w:rPr>
          <w:rFonts w:ascii="Times New Roman" w:hAnsi="Times New Roman" w:cs="Times New Roman"/>
          <w:b/>
          <w:sz w:val="24"/>
          <w:szCs w:val="24"/>
        </w:rPr>
        <w:t>Questions for discussion</w:t>
      </w:r>
      <w:r>
        <w:rPr>
          <w:rFonts w:ascii="Times New Roman" w:hAnsi="Times New Roman" w:cs="Times New Roman"/>
          <w:sz w:val="24"/>
          <w:szCs w:val="24"/>
        </w:rPr>
        <w:t>: How do advanced diagnostics, medical software, gene therapy, and emerging neurotechnology devices enable disruption of healthcare?  Try to identify some recently emerging technologies that have been in the news that you regard as potentially disruptive and be ready to discuss your examples in class.</w:t>
      </w:r>
    </w:p>
    <w:p w14:paraId="4F18DDF2" w14:textId="77777777" w:rsidR="00435029" w:rsidRDefault="00435029" w:rsidP="00435029">
      <w:pPr>
        <w:pBdr>
          <w:bottom w:val="single" w:sz="6" w:space="1" w:color="auto"/>
        </w:pBdr>
        <w:spacing w:after="0" w:line="240" w:lineRule="auto"/>
        <w:ind w:left="720" w:hanging="720"/>
        <w:rPr>
          <w:rFonts w:ascii="Times New Roman" w:hAnsi="Times New Roman" w:cs="Times New Roman"/>
          <w:sz w:val="24"/>
          <w:szCs w:val="24"/>
        </w:rPr>
      </w:pPr>
    </w:p>
    <w:p w14:paraId="08077C56" w14:textId="77777777" w:rsidR="00435029" w:rsidRPr="00D6414A" w:rsidRDefault="00435029" w:rsidP="00435029">
      <w:pPr>
        <w:spacing w:after="0" w:line="240" w:lineRule="auto"/>
        <w:ind w:left="900" w:hanging="900"/>
        <w:rPr>
          <w:rFonts w:ascii="Times New Roman" w:hAnsi="Times New Roman" w:cs="Times New Roman"/>
          <w:b/>
          <w:sz w:val="24"/>
          <w:szCs w:val="24"/>
        </w:rPr>
      </w:pPr>
      <w:r w:rsidRPr="00D6414A">
        <w:rPr>
          <w:rFonts w:ascii="Times New Roman" w:hAnsi="Times New Roman" w:cs="Times New Roman"/>
          <w:b/>
          <w:sz w:val="24"/>
          <w:szCs w:val="24"/>
        </w:rPr>
        <w:t>Class 4.  Read I.E. Bring a copy of the slides in I.F to class if you would like to have it to help take notes. You don’t need to look at the slides before class.</w:t>
      </w:r>
    </w:p>
    <w:p w14:paraId="2239A68B" w14:textId="77777777" w:rsidR="00435029" w:rsidRDefault="00435029" w:rsidP="00435029">
      <w:pPr>
        <w:spacing w:after="0" w:line="240" w:lineRule="auto"/>
        <w:ind w:left="720" w:hanging="720"/>
        <w:rPr>
          <w:rFonts w:ascii="Times New Roman" w:hAnsi="Times New Roman" w:cs="Times New Roman"/>
          <w:sz w:val="24"/>
          <w:szCs w:val="24"/>
        </w:rPr>
      </w:pPr>
    </w:p>
    <w:p w14:paraId="18B6D7EC"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I.E</w:t>
      </w:r>
      <w:r>
        <w:rPr>
          <w:rFonts w:ascii="Times New Roman" w:hAnsi="Times New Roman" w:cs="Times New Roman"/>
          <w:sz w:val="24"/>
          <w:szCs w:val="24"/>
        </w:rPr>
        <w:tab/>
        <w:t xml:space="preserve">Daniel </w:t>
      </w:r>
      <w:proofErr w:type="spellStart"/>
      <w:r>
        <w:rPr>
          <w:rFonts w:ascii="Times New Roman" w:hAnsi="Times New Roman" w:cs="Times New Roman"/>
          <w:sz w:val="24"/>
          <w:szCs w:val="24"/>
        </w:rPr>
        <w:t>Grushkin</w:t>
      </w:r>
      <w:proofErr w:type="spellEnd"/>
      <w:r>
        <w:rPr>
          <w:rFonts w:ascii="Times New Roman" w:hAnsi="Times New Roman" w:cs="Times New Roman"/>
          <w:sz w:val="24"/>
          <w:szCs w:val="24"/>
        </w:rPr>
        <w:t xml:space="preserve">, Todd </w:t>
      </w:r>
      <w:proofErr w:type="spellStart"/>
      <w:r>
        <w:rPr>
          <w:rFonts w:ascii="Times New Roman" w:hAnsi="Times New Roman" w:cs="Times New Roman"/>
          <w:sz w:val="24"/>
          <w:szCs w:val="24"/>
        </w:rPr>
        <w:t>Kuiken</w:t>
      </w:r>
      <w:proofErr w:type="spellEnd"/>
      <w:r>
        <w:rPr>
          <w:rFonts w:ascii="Times New Roman" w:hAnsi="Times New Roman" w:cs="Times New Roman"/>
          <w:sz w:val="24"/>
          <w:szCs w:val="24"/>
        </w:rPr>
        <w:t xml:space="preserve"> &amp; Piers Millet, “Seven Myths and Realities about Do-it-Yourself Biology” </w:t>
      </w:r>
    </w:p>
    <w:p w14:paraId="39863FC4" w14:textId="77777777" w:rsidR="00435029" w:rsidRPr="00DC0055" w:rsidRDefault="00435029" w:rsidP="00435029">
      <w:pPr>
        <w:spacing w:after="0" w:line="240" w:lineRule="auto"/>
        <w:ind w:left="720" w:hanging="720"/>
        <w:rPr>
          <w:rFonts w:ascii="Times New Roman" w:hAnsi="Times New Roman" w:cs="Times New Roman"/>
          <w:color w:val="FF0000"/>
          <w:sz w:val="24"/>
          <w:szCs w:val="24"/>
        </w:rPr>
      </w:pPr>
    </w:p>
    <w:p w14:paraId="6E492388" w14:textId="77777777" w:rsidR="00435029" w:rsidRDefault="00435029" w:rsidP="00435029">
      <w:pPr>
        <w:spacing w:after="0" w:line="240" w:lineRule="auto"/>
        <w:ind w:left="720"/>
        <w:rPr>
          <w:rFonts w:ascii="Times New Roman" w:hAnsi="Times New Roman" w:cs="Times New Roman"/>
          <w:sz w:val="24"/>
          <w:szCs w:val="24"/>
        </w:rPr>
      </w:pPr>
      <w:r w:rsidRPr="006D6AFB">
        <w:rPr>
          <w:rFonts w:ascii="Times New Roman" w:hAnsi="Times New Roman" w:cs="Times New Roman"/>
          <w:b/>
          <w:sz w:val="24"/>
          <w:szCs w:val="24"/>
        </w:rPr>
        <w:t>Question</w:t>
      </w:r>
      <w:r>
        <w:rPr>
          <w:rFonts w:ascii="Times New Roman" w:hAnsi="Times New Roman" w:cs="Times New Roman"/>
          <w:b/>
          <w:sz w:val="24"/>
          <w:szCs w:val="24"/>
        </w:rPr>
        <w:t>s</w:t>
      </w:r>
      <w:r w:rsidRPr="006D6AFB">
        <w:rPr>
          <w:rFonts w:ascii="Times New Roman" w:hAnsi="Times New Roman" w:cs="Times New Roman"/>
          <w:b/>
          <w:sz w:val="24"/>
          <w:szCs w:val="24"/>
        </w:rPr>
        <w:t xml:space="preserve"> for discussion</w:t>
      </w:r>
      <w:r>
        <w:rPr>
          <w:rFonts w:ascii="Times New Roman" w:hAnsi="Times New Roman" w:cs="Times New Roman"/>
          <w:sz w:val="24"/>
          <w:szCs w:val="24"/>
        </w:rPr>
        <w:t>:  Where does DIY Bio fit into the spectrum of business models CGH discuss?  What is its potential to bring about disruptive change?  Is it dangerous? Does it need to be regulated? How?</w:t>
      </w:r>
    </w:p>
    <w:p w14:paraId="06E516BD" w14:textId="77777777" w:rsidR="00435029" w:rsidRDefault="00435029" w:rsidP="00435029">
      <w:pPr>
        <w:spacing w:after="0" w:line="240" w:lineRule="auto"/>
        <w:ind w:left="720"/>
        <w:rPr>
          <w:rFonts w:ascii="Times New Roman" w:hAnsi="Times New Roman" w:cs="Times New Roman"/>
          <w:sz w:val="24"/>
          <w:szCs w:val="24"/>
        </w:rPr>
      </w:pPr>
    </w:p>
    <w:p w14:paraId="1DA60DBB" w14:textId="77777777" w:rsidR="00435029" w:rsidRPr="00D6414A" w:rsidRDefault="00435029" w:rsidP="00435029">
      <w:pPr>
        <w:spacing w:before="75" w:after="0" w:line="216" w:lineRule="auto"/>
        <w:ind w:left="720" w:hanging="720"/>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I.F</w:t>
      </w:r>
      <w:r>
        <w:rPr>
          <w:rFonts w:ascii="Times New Roman" w:eastAsiaTheme="minorEastAsia" w:hAnsi="Times New Roman" w:cs="Times New Roman"/>
          <w:color w:val="000000" w:themeColor="text1"/>
          <w:kern w:val="24"/>
          <w:sz w:val="24"/>
          <w:szCs w:val="24"/>
        </w:rPr>
        <w:tab/>
      </w:r>
      <w:proofErr w:type="spellStart"/>
      <w:r>
        <w:rPr>
          <w:rFonts w:ascii="Times New Roman" w:eastAsiaTheme="minorEastAsia" w:hAnsi="Times New Roman" w:cs="Times New Roman"/>
          <w:color w:val="000000" w:themeColor="text1"/>
          <w:kern w:val="24"/>
          <w:sz w:val="24"/>
          <w:szCs w:val="24"/>
        </w:rPr>
        <w:t>Powerpoint</w:t>
      </w:r>
      <w:proofErr w:type="spellEnd"/>
      <w:r>
        <w:rPr>
          <w:rFonts w:ascii="Times New Roman" w:eastAsiaTheme="minorEastAsia" w:hAnsi="Times New Roman" w:cs="Times New Roman"/>
          <w:color w:val="000000" w:themeColor="text1"/>
          <w:kern w:val="24"/>
          <w:sz w:val="24"/>
          <w:szCs w:val="24"/>
        </w:rPr>
        <w:t xml:space="preserve"> slides for use in class:  </w:t>
      </w:r>
      <w:r w:rsidRPr="00D6414A">
        <w:rPr>
          <w:rFonts w:ascii="Times New Roman" w:eastAsiaTheme="minorEastAsia" w:hAnsi="Times New Roman" w:cs="Times New Roman"/>
          <w:color w:val="000000" w:themeColor="text1"/>
          <w:kern w:val="24"/>
          <w:sz w:val="24"/>
          <w:szCs w:val="24"/>
        </w:rPr>
        <w:t>Discussion Example</w:t>
      </w:r>
      <w:r>
        <w:rPr>
          <w:rFonts w:ascii="Times New Roman" w:eastAsiaTheme="minorEastAsia" w:hAnsi="Times New Roman" w:cs="Times New Roman"/>
          <w:color w:val="000000" w:themeColor="text1"/>
          <w:kern w:val="24"/>
          <w:sz w:val="24"/>
          <w:szCs w:val="24"/>
        </w:rPr>
        <w:t xml:space="preserve"> -</w:t>
      </w:r>
      <w:r w:rsidRPr="00D6414A">
        <w:rPr>
          <w:rFonts w:ascii="Times New Roman" w:eastAsiaTheme="minorEastAsia" w:hAnsi="Times New Roman" w:cs="Times New Roman"/>
          <w:color w:val="000000" w:themeColor="text1"/>
          <w:kern w:val="24"/>
          <w:sz w:val="24"/>
          <w:szCs w:val="24"/>
        </w:rPr>
        <w:t xml:space="preserve"> The Regulatory Challenge of DIY Genomics</w:t>
      </w:r>
      <w:r>
        <w:rPr>
          <w:rFonts w:ascii="Times New Roman" w:eastAsiaTheme="minorEastAsia" w:hAnsi="Times New Roman" w:cs="Times New Roman"/>
          <w:color w:val="000000" w:themeColor="text1"/>
          <w:kern w:val="24"/>
          <w:sz w:val="24"/>
          <w:szCs w:val="24"/>
        </w:rPr>
        <w:t xml:space="preserve"> – Moral </w:t>
      </w:r>
      <w:r w:rsidRPr="00D6414A">
        <w:rPr>
          <w:rFonts w:ascii="Times New Roman" w:eastAsiaTheme="minorEastAsia" w:hAnsi="Times New Roman" w:cs="Times New Roman"/>
          <w:color w:val="000000" w:themeColor="text1"/>
          <w:kern w:val="24"/>
          <w:sz w:val="24"/>
          <w:szCs w:val="24"/>
        </w:rPr>
        <w:t>and Regulatory Limits of Self-Harm</w:t>
      </w:r>
    </w:p>
    <w:p w14:paraId="066973D6" w14:textId="77777777" w:rsidR="00435029" w:rsidRPr="00D6414A" w:rsidRDefault="00435029" w:rsidP="00435029">
      <w:pPr>
        <w:spacing w:after="0" w:line="240" w:lineRule="auto"/>
        <w:ind w:left="720"/>
        <w:rPr>
          <w:rFonts w:ascii="Times New Roman" w:hAnsi="Times New Roman" w:cs="Times New Roman"/>
          <w:sz w:val="24"/>
          <w:szCs w:val="24"/>
        </w:rPr>
      </w:pPr>
    </w:p>
    <w:p w14:paraId="168D955D" w14:textId="77777777" w:rsidR="00435029" w:rsidRDefault="00435029" w:rsidP="00435029">
      <w:pPr>
        <w:pBdr>
          <w:bottom w:val="single" w:sz="6" w:space="1" w:color="auto"/>
        </w:pBdr>
        <w:spacing w:after="0" w:line="240" w:lineRule="auto"/>
        <w:rPr>
          <w:rFonts w:ascii="Times New Roman" w:hAnsi="Times New Roman" w:cs="Times New Roman"/>
          <w:sz w:val="24"/>
          <w:szCs w:val="24"/>
        </w:rPr>
      </w:pPr>
    </w:p>
    <w:p w14:paraId="50A7C23D" w14:textId="77777777" w:rsidR="00435029" w:rsidRDefault="00435029" w:rsidP="00435029">
      <w:pPr>
        <w:spacing w:after="0" w:line="240" w:lineRule="auto"/>
        <w:ind w:left="720" w:hanging="720"/>
        <w:rPr>
          <w:rFonts w:ascii="Times New Roman" w:hAnsi="Times New Roman" w:cs="Times New Roman"/>
          <w:sz w:val="24"/>
          <w:szCs w:val="24"/>
        </w:rPr>
      </w:pPr>
    </w:p>
    <w:p w14:paraId="4ED37381" w14:textId="77777777" w:rsidR="00435029" w:rsidRPr="00B60BF2" w:rsidRDefault="00435029" w:rsidP="00435029">
      <w:pPr>
        <w:spacing w:after="0" w:line="240" w:lineRule="auto"/>
        <w:ind w:left="720" w:hanging="720"/>
        <w:rPr>
          <w:rFonts w:ascii="Times New Roman" w:hAnsi="Times New Roman" w:cs="Times New Roman"/>
          <w:b/>
          <w:sz w:val="24"/>
          <w:szCs w:val="24"/>
        </w:rPr>
      </w:pPr>
      <w:r w:rsidRPr="00B60BF2">
        <w:rPr>
          <w:rFonts w:ascii="Times New Roman" w:hAnsi="Times New Roman" w:cs="Times New Roman"/>
          <w:b/>
          <w:sz w:val="24"/>
          <w:szCs w:val="24"/>
        </w:rPr>
        <w:t>Class 5.  Read I.G</w:t>
      </w:r>
    </w:p>
    <w:p w14:paraId="2102F16F" w14:textId="77777777" w:rsidR="00435029" w:rsidRDefault="00435029" w:rsidP="00435029">
      <w:pPr>
        <w:spacing w:after="0" w:line="240" w:lineRule="auto"/>
        <w:ind w:left="720" w:hanging="720"/>
        <w:rPr>
          <w:rFonts w:ascii="Times New Roman" w:hAnsi="Times New Roman" w:cs="Times New Roman"/>
          <w:sz w:val="24"/>
          <w:szCs w:val="24"/>
        </w:rPr>
      </w:pPr>
      <w:r w:rsidRPr="00D63504">
        <w:rPr>
          <w:rFonts w:ascii="Times New Roman" w:hAnsi="Times New Roman" w:cs="Times New Roman"/>
          <w:sz w:val="24"/>
          <w:szCs w:val="24"/>
        </w:rPr>
        <w:t>I.</w:t>
      </w:r>
      <w:r>
        <w:rPr>
          <w:rFonts w:ascii="Times New Roman" w:hAnsi="Times New Roman" w:cs="Times New Roman"/>
          <w:sz w:val="24"/>
          <w:szCs w:val="24"/>
        </w:rPr>
        <w:t>G</w:t>
      </w:r>
      <w:r w:rsidRPr="00D63504">
        <w:rPr>
          <w:rFonts w:ascii="Times New Roman" w:hAnsi="Times New Roman" w:cs="Times New Roman"/>
          <w:sz w:val="24"/>
          <w:szCs w:val="24"/>
        </w:rPr>
        <w:tab/>
        <w:t>CGH, “The Technological Enablers of Disruption [in biomedicine]” pages 37 – 66.</w:t>
      </w:r>
    </w:p>
    <w:p w14:paraId="08F4F370" w14:textId="77777777" w:rsidR="00435029" w:rsidRDefault="00435029" w:rsidP="00435029">
      <w:pPr>
        <w:spacing w:after="0" w:line="240" w:lineRule="auto"/>
        <w:ind w:left="720" w:hanging="720"/>
        <w:rPr>
          <w:rFonts w:ascii="Times New Roman" w:hAnsi="Times New Roman" w:cs="Times New Roman"/>
          <w:b/>
          <w:sz w:val="24"/>
          <w:szCs w:val="24"/>
        </w:rPr>
      </w:pPr>
    </w:p>
    <w:p w14:paraId="382BC76F" w14:textId="77777777" w:rsidR="00435029" w:rsidRDefault="00435029" w:rsidP="00435029">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Sign up for informal c</w:t>
      </w:r>
      <w:r w:rsidRPr="00B60BF2">
        <w:rPr>
          <w:rFonts w:ascii="Times New Roman" w:hAnsi="Times New Roman" w:cs="Times New Roman"/>
          <w:b/>
          <w:sz w:val="24"/>
          <w:szCs w:val="24"/>
        </w:rPr>
        <w:t>lass reports on other chapters in CGH</w:t>
      </w:r>
      <w:r>
        <w:rPr>
          <w:rFonts w:ascii="Times New Roman" w:hAnsi="Times New Roman" w:cs="Times New Roman"/>
          <w:b/>
          <w:sz w:val="24"/>
          <w:szCs w:val="24"/>
        </w:rPr>
        <w:t>:</w:t>
      </w:r>
    </w:p>
    <w:p w14:paraId="028ECC90" w14:textId="77777777" w:rsidR="00435029" w:rsidRDefault="00435029" w:rsidP="00435029">
      <w:pPr>
        <w:spacing w:after="0" w:line="240" w:lineRule="auto"/>
        <w:ind w:left="720" w:hanging="720"/>
        <w:rPr>
          <w:rFonts w:ascii="Times New Roman" w:hAnsi="Times New Roman" w:cs="Times New Roman"/>
          <w:b/>
          <w:sz w:val="24"/>
          <w:szCs w:val="24"/>
        </w:rPr>
      </w:pPr>
    </w:p>
    <w:p w14:paraId="3B4A5E9E"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sidRPr="00EF557E">
        <w:rPr>
          <w:rFonts w:ascii="Times New Roman" w:hAnsi="Times New Roman" w:cs="Times New Roman"/>
          <w:sz w:val="24"/>
          <w:szCs w:val="24"/>
        </w:rPr>
        <w:t>Ch.</w:t>
      </w:r>
      <w:r>
        <w:rPr>
          <w:rFonts w:ascii="Times New Roman" w:hAnsi="Times New Roman" w:cs="Times New Roman"/>
          <w:sz w:val="24"/>
          <w:szCs w:val="24"/>
        </w:rPr>
        <w:t>3</w:t>
      </w:r>
      <w:r w:rsidRPr="00EF557E">
        <w:rPr>
          <w:rFonts w:ascii="Times New Roman" w:hAnsi="Times New Roman" w:cs="Times New Roman"/>
          <w:sz w:val="24"/>
          <w:szCs w:val="24"/>
        </w:rPr>
        <w:t xml:space="preserve">  Disrupting </w:t>
      </w:r>
      <w:r>
        <w:rPr>
          <w:rFonts w:ascii="Times New Roman" w:hAnsi="Times New Roman" w:cs="Times New Roman"/>
          <w:sz w:val="24"/>
          <w:szCs w:val="24"/>
        </w:rPr>
        <w:t>h</w:t>
      </w:r>
      <w:r w:rsidRPr="00EF557E">
        <w:rPr>
          <w:rFonts w:ascii="Times New Roman" w:hAnsi="Times New Roman" w:cs="Times New Roman"/>
          <w:sz w:val="24"/>
          <w:szCs w:val="24"/>
        </w:rPr>
        <w:t>ospitals</w:t>
      </w:r>
    </w:p>
    <w:p w14:paraId="2F1CB6FB"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Ch.4  Disrupting physicians</w:t>
      </w:r>
    </w:p>
    <w:p w14:paraId="7BA49505"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Ch.5  Disrupting chronic disease</w:t>
      </w:r>
    </w:p>
    <w:p w14:paraId="73F5D8D9"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Ch.6  Integrating</w:t>
      </w:r>
    </w:p>
    <w:p w14:paraId="398CFCBC"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Ch.7  Reimbursement</w:t>
      </w:r>
    </w:p>
    <w:p w14:paraId="70C89488"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Ch.8  Pharma</w:t>
      </w:r>
    </w:p>
    <w:p w14:paraId="59F7163F"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Ch.9  Medical devices/diagnostics</w:t>
      </w:r>
    </w:p>
    <w:p w14:paraId="771D5E01" w14:textId="77777777" w:rsidR="00435029"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Ch.10 Medical education</w:t>
      </w:r>
    </w:p>
    <w:p w14:paraId="3CAC3484" w14:textId="77777777" w:rsidR="00435029" w:rsidRPr="00EF557E" w:rsidRDefault="00435029" w:rsidP="00435029">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Ch.11 Regulatory reform </w:t>
      </w:r>
    </w:p>
    <w:p w14:paraId="35677203" w14:textId="77777777" w:rsidR="00435029" w:rsidRDefault="00435029" w:rsidP="00435029">
      <w:pPr>
        <w:spacing w:after="0" w:line="240" w:lineRule="auto"/>
        <w:ind w:left="720" w:hanging="720"/>
        <w:rPr>
          <w:rFonts w:ascii="Times New Roman" w:hAnsi="Times New Roman" w:cs="Times New Roman"/>
          <w:b/>
          <w:sz w:val="24"/>
          <w:szCs w:val="24"/>
        </w:rPr>
      </w:pPr>
    </w:p>
    <w:p w14:paraId="5C8DB08F" w14:textId="77777777" w:rsidR="00435029" w:rsidRDefault="00435029" w:rsidP="00435029">
      <w:pPr>
        <w:pBdr>
          <w:bottom w:val="single" w:sz="12" w:space="1" w:color="auto"/>
        </w:pBdr>
        <w:spacing w:after="0" w:line="240" w:lineRule="auto"/>
        <w:ind w:left="720" w:hanging="720"/>
        <w:rPr>
          <w:rFonts w:ascii="Times New Roman" w:hAnsi="Times New Roman" w:cs="Times New Roman"/>
          <w:b/>
          <w:sz w:val="24"/>
          <w:szCs w:val="24"/>
        </w:rPr>
      </w:pPr>
    </w:p>
    <w:p w14:paraId="42BB4520" w14:textId="77777777" w:rsidR="00435029" w:rsidRDefault="00435029" w:rsidP="00435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557BB09" w14:textId="77777777" w:rsidR="00435029" w:rsidRDefault="00435029" w:rsidP="00435029">
      <w:pPr>
        <w:spacing w:after="0" w:line="240" w:lineRule="auto"/>
        <w:jc w:val="center"/>
        <w:rPr>
          <w:rFonts w:ascii="Times New Roman" w:hAnsi="Times New Roman" w:cs="Times New Roman"/>
          <w:b/>
          <w:sz w:val="24"/>
          <w:szCs w:val="24"/>
        </w:rPr>
      </w:pPr>
      <w:r w:rsidRPr="00462C64">
        <w:rPr>
          <w:rFonts w:ascii="Times New Roman" w:hAnsi="Times New Roman" w:cs="Times New Roman"/>
          <w:b/>
          <w:sz w:val="24"/>
          <w:szCs w:val="24"/>
        </w:rPr>
        <w:t xml:space="preserve">Unit II. </w:t>
      </w:r>
      <w:r>
        <w:rPr>
          <w:rFonts w:ascii="Times New Roman" w:hAnsi="Times New Roman" w:cs="Times New Roman"/>
          <w:b/>
          <w:sz w:val="24"/>
          <w:szCs w:val="24"/>
        </w:rPr>
        <w:t xml:space="preserve">Introduction to Consumer Safety Regulation. </w:t>
      </w:r>
    </w:p>
    <w:p w14:paraId="31AF1D04" w14:textId="77777777" w:rsidR="00435029" w:rsidRDefault="00435029" w:rsidP="00435029">
      <w:pPr>
        <w:spacing w:after="0" w:line="240" w:lineRule="auto"/>
        <w:rPr>
          <w:rFonts w:ascii="Times New Roman" w:hAnsi="Times New Roman" w:cs="Times New Roman"/>
          <w:sz w:val="24"/>
          <w:szCs w:val="24"/>
        </w:rPr>
      </w:pPr>
    </w:p>
    <w:p w14:paraId="25F8E6A4" w14:textId="77777777" w:rsidR="00435029" w:rsidRDefault="00435029" w:rsidP="00435029">
      <w:pPr>
        <w:spacing w:after="0" w:line="240" w:lineRule="auto"/>
        <w:rPr>
          <w:rFonts w:ascii="Times New Roman" w:hAnsi="Times New Roman" w:cs="Times New Roman"/>
          <w:sz w:val="24"/>
          <w:szCs w:val="24"/>
        </w:rPr>
      </w:pPr>
      <w:r w:rsidRPr="00462C64">
        <w:rPr>
          <w:rFonts w:ascii="Times New Roman" w:hAnsi="Times New Roman" w:cs="Times New Roman"/>
          <w:b/>
          <w:sz w:val="24"/>
          <w:szCs w:val="24"/>
        </w:rPr>
        <w:t>Learning objectives</w:t>
      </w:r>
      <w:r>
        <w:rPr>
          <w:rFonts w:ascii="Times New Roman" w:hAnsi="Times New Roman" w:cs="Times New Roman"/>
          <w:sz w:val="24"/>
          <w:szCs w:val="24"/>
        </w:rPr>
        <w:t>: Most researchers understand that their publications and speeches can affect their ability to claim patent protection for new products. Less well understood is the fact that their communications also affect whether FDA will regulate their products and what the specific regulatory requirements will be. After this unit</w:t>
      </w:r>
      <w:r w:rsidRPr="007A0505">
        <w:rPr>
          <w:rFonts w:ascii="Times New Roman" w:hAnsi="Times New Roman" w:cs="Times New Roman"/>
          <w:sz w:val="24"/>
          <w:szCs w:val="24"/>
        </w:rPr>
        <w:t xml:space="preserve">, </w:t>
      </w:r>
      <w:r>
        <w:rPr>
          <w:rFonts w:ascii="Times New Roman" w:hAnsi="Times New Roman" w:cs="Times New Roman"/>
          <w:sz w:val="24"/>
          <w:szCs w:val="24"/>
        </w:rPr>
        <w:t xml:space="preserve">you </w:t>
      </w:r>
      <w:r w:rsidRPr="007A0505">
        <w:rPr>
          <w:rFonts w:ascii="Times New Roman" w:hAnsi="Times New Roman" w:cs="Times New Roman"/>
          <w:sz w:val="24"/>
          <w:szCs w:val="24"/>
        </w:rPr>
        <w:t>will be able to:</w:t>
      </w:r>
      <w:r w:rsidRPr="005B1A85">
        <w:rPr>
          <w:rFonts w:ascii="Times New Roman" w:hAnsi="Times New Roman" w:cs="Times New Roman"/>
          <w:b/>
          <w:sz w:val="24"/>
          <w:szCs w:val="24"/>
        </w:rPr>
        <w:t xml:space="preserve"> </w:t>
      </w:r>
      <w:r w:rsidRPr="00DE0748">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r</w:t>
      </w:r>
      <w:r w:rsidRPr="00286D3B">
        <w:rPr>
          <w:rFonts w:ascii="Times New Roman" w:hAnsi="Times New Roman" w:cs="Times New Roman"/>
          <w:sz w:val="24"/>
          <w:szCs w:val="24"/>
        </w:rPr>
        <w:t xml:space="preserve">ecognize and define </w:t>
      </w:r>
      <w:r>
        <w:rPr>
          <w:rFonts w:ascii="Times New Roman" w:hAnsi="Times New Roman" w:cs="Times New Roman"/>
          <w:sz w:val="24"/>
          <w:szCs w:val="24"/>
        </w:rPr>
        <w:t>various c</w:t>
      </w:r>
      <w:r w:rsidRPr="00286D3B">
        <w:rPr>
          <w:rFonts w:ascii="Times New Roman" w:hAnsi="Times New Roman" w:cs="Times New Roman"/>
          <w:sz w:val="24"/>
          <w:szCs w:val="24"/>
        </w:rPr>
        <w:t>ategories of products that FDA regulates (</w:t>
      </w:r>
      <w:r>
        <w:rPr>
          <w:rFonts w:ascii="Times New Roman" w:hAnsi="Times New Roman" w:cs="Times New Roman"/>
          <w:sz w:val="24"/>
          <w:szCs w:val="24"/>
        </w:rPr>
        <w:t xml:space="preserve">e.g., </w:t>
      </w:r>
      <w:r w:rsidRPr="00286D3B">
        <w:rPr>
          <w:rFonts w:ascii="Times New Roman" w:hAnsi="Times New Roman" w:cs="Times New Roman"/>
          <w:sz w:val="24"/>
          <w:szCs w:val="24"/>
        </w:rPr>
        <w:t xml:space="preserve">drug, device, biological product, combination product, food, food additive, </w:t>
      </w:r>
      <w:r>
        <w:rPr>
          <w:rFonts w:ascii="Times New Roman" w:hAnsi="Times New Roman" w:cs="Times New Roman"/>
          <w:sz w:val="24"/>
          <w:szCs w:val="24"/>
        </w:rPr>
        <w:t xml:space="preserve">dietary supplement, </w:t>
      </w:r>
      <w:r w:rsidRPr="00286D3B">
        <w:rPr>
          <w:rFonts w:ascii="Times New Roman" w:hAnsi="Times New Roman" w:cs="Times New Roman"/>
          <w:sz w:val="24"/>
          <w:szCs w:val="24"/>
        </w:rPr>
        <w:t xml:space="preserve">cosmetic, </w:t>
      </w:r>
      <w:r>
        <w:rPr>
          <w:rFonts w:ascii="Times New Roman" w:hAnsi="Times New Roman" w:cs="Times New Roman"/>
          <w:sz w:val="24"/>
          <w:szCs w:val="24"/>
        </w:rPr>
        <w:t xml:space="preserve">tobacco </w:t>
      </w:r>
      <w:r>
        <w:rPr>
          <w:rFonts w:ascii="Times New Roman" w:hAnsi="Times New Roman" w:cs="Times New Roman"/>
          <w:sz w:val="24"/>
          <w:szCs w:val="24"/>
        </w:rPr>
        <w:lastRenderedPageBreak/>
        <w:t xml:space="preserve">product, </w:t>
      </w:r>
      <w:r w:rsidRPr="00286D3B">
        <w:rPr>
          <w:rFonts w:ascii="Times New Roman" w:hAnsi="Times New Roman" w:cs="Times New Roman"/>
          <w:sz w:val="24"/>
          <w:szCs w:val="24"/>
        </w:rPr>
        <w:t>etc.)</w:t>
      </w:r>
      <w:r>
        <w:rPr>
          <w:rFonts w:ascii="Times New Roman" w:hAnsi="Times New Roman" w:cs="Times New Roman"/>
          <w:sz w:val="24"/>
          <w:szCs w:val="24"/>
        </w:rPr>
        <w:t xml:space="preserve">; (2) apply the </w:t>
      </w:r>
      <w:r w:rsidRPr="005B1A85">
        <w:rPr>
          <w:rFonts w:ascii="Times New Roman" w:hAnsi="Times New Roman" w:cs="Times New Roman"/>
          <w:sz w:val="24"/>
          <w:szCs w:val="24"/>
        </w:rPr>
        <w:t xml:space="preserve">factors that </w:t>
      </w:r>
      <w:r>
        <w:rPr>
          <w:rFonts w:ascii="Times New Roman" w:hAnsi="Times New Roman" w:cs="Times New Roman"/>
          <w:sz w:val="24"/>
          <w:szCs w:val="24"/>
        </w:rPr>
        <w:t xml:space="preserve">FDA looks at when deciding whether an innovative product falls under FDA’s regulations; (3) understand that things researchers and inventors say, write, and publish can affect whether and how FDA will regulate their inventions; (4) manage communications to optimize regulatory pathways; and (5) understand how the choice of business model also may affect whether you (or your client) will be regulated by FDA.  </w:t>
      </w:r>
    </w:p>
    <w:p w14:paraId="58B4E04B" w14:textId="77777777" w:rsidR="00435029" w:rsidRDefault="00435029" w:rsidP="00435029">
      <w:pPr>
        <w:spacing w:after="0" w:line="240" w:lineRule="auto"/>
        <w:rPr>
          <w:rFonts w:ascii="Times New Roman" w:hAnsi="Times New Roman" w:cs="Times New Roman"/>
          <w:sz w:val="24"/>
          <w:szCs w:val="24"/>
        </w:rPr>
      </w:pPr>
    </w:p>
    <w:p w14:paraId="2E0D785C" w14:textId="77777777" w:rsidR="00435029" w:rsidRDefault="00435029" w:rsidP="00435029">
      <w:pPr>
        <w:spacing w:after="0" w:line="240" w:lineRule="auto"/>
        <w:ind w:left="720" w:hanging="720"/>
        <w:rPr>
          <w:rFonts w:ascii="Times New Roman" w:hAnsi="Times New Roman" w:cs="Times New Roman"/>
          <w:b/>
          <w:sz w:val="24"/>
          <w:szCs w:val="24"/>
        </w:rPr>
      </w:pPr>
      <w:r w:rsidRPr="00202442">
        <w:rPr>
          <w:rFonts w:ascii="Times New Roman" w:hAnsi="Times New Roman" w:cs="Times New Roman"/>
          <w:b/>
          <w:sz w:val="24"/>
          <w:szCs w:val="24"/>
        </w:rPr>
        <w:t>Bring the charts in I.A above with you to class throughout this Unit</w:t>
      </w:r>
      <w:r>
        <w:rPr>
          <w:rFonts w:ascii="Times New Roman" w:hAnsi="Times New Roman" w:cs="Times New Roman"/>
          <w:b/>
          <w:sz w:val="24"/>
          <w:szCs w:val="24"/>
        </w:rPr>
        <w:t xml:space="preserve"> II</w:t>
      </w:r>
      <w:r w:rsidRPr="00202442">
        <w:rPr>
          <w:rFonts w:ascii="Times New Roman" w:hAnsi="Times New Roman" w:cs="Times New Roman"/>
          <w:b/>
          <w:sz w:val="24"/>
          <w:szCs w:val="24"/>
        </w:rPr>
        <w:t>.</w:t>
      </w:r>
    </w:p>
    <w:p w14:paraId="55CF3677" w14:textId="77777777" w:rsidR="00435029" w:rsidRDefault="00435029" w:rsidP="00435029">
      <w:pPr>
        <w:pBdr>
          <w:bottom w:val="single" w:sz="6" w:space="1" w:color="auto"/>
        </w:pBdr>
        <w:spacing w:after="0" w:line="240" w:lineRule="auto"/>
        <w:ind w:left="720" w:hanging="720"/>
        <w:rPr>
          <w:rFonts w:ascii="Times New Roman" w:hAnsi="Times New Roman" w:cs="Times New Roman"/>
          <w:b/>
          <w:sz w:val="24"/>
          <w:szCs w:val="24"/>
        </w:rPr>
      </w:pPr>
    </w:p>
    <w:p w14:paraId="0969534B" w14:textId="77777777" w:rsidR="00435029" w:rsidRDefault="00435029" w:rsidP="00435029">
      <w:pPr>
        <w:spacing w:after="0" w:line="240" w:lineRule="auto"/>
        <w:rPr>
          <w:rFonts w:ascii="Times New Roman" w:hAnsi="Times New Roman" w:cs="Times New Roman"/>
          <w:b/>
          <w:sz w:val="24"/>
          <w:szCs w:val="24"/>
        </w:rPr>
      </w:pPr>
    </w:p>
    <w:p w14:paraId="28AD127B" w14:textId="77777777" w:rsidR="00435029" w:rsidRPr="00471BB0" w:rsidRDefault="00435029" w:rsidP="00435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Topic. The American regulatory experiment. </w:t>
      </w:r>
      <w:r w:rsidRPr="00471BB0">
        <w:rPr>
          <w:rFonts w:ascii="Times New Roman" w:hAnsi="Times New Roman" w:cs="Times New Roman"/>
          <w:sz w:val="24"/>
          <w:szCs w:val="24"/>
        </w:rPr>
        <w:t xml:space="preserve">Distinctive features of the American model of biotech safety regulation. What principles does it rest on?  What does it cost and does it even keep consumers safe? Overview of reforms implemented and being considered. </w:t>
      </w:r>
    </w:p>
    <w:p w14:paraId="12AAAEEF" w14:textId="77777777" w:rsidR="00435029" w:rsidRPr="00471BB0" w:rsidRDefault="00435029" w:rsidP="00435029">
      <w:pPr>
        <w:spacing w:after="0" w:line="240" w:lineRule="auto"/>
        <w:rPr>
          <w:rFonts w:ascii="Times New Roman" w:hAnsi="Times New Roman" w:cs="Times New Roman"/>
          <w:b/>
          <w:sz w:val="24"/>
          <w:szCs w:val="24"/>
        </w:rPr>
      </w:pPr>
    </w:p>
    <w:p w14:paraId="3905CDC8" w14:textId="77777777" w:rsidR="00435029" w:rsidRPr="00203F6C" w:rsidRDefault="00435029" w:rsidP="00435029">
      <w:pPr>
        <w:spacing w:after="0" w:line="240" w:lineRule="auto"/>
        <w:rPr>
          <w:rFonts w:ascii="Times New Roman" w:hAnsi="Times New Roman" w:cs="Times New Roman"/>
          <w:b/>
          <w:sz w:val="24"/>
          <w:szCs w:val="24"/>
        </w:rPr>
      </w:pPr>
      <w:r w:rsidRPr="00203F6C">
        <w:rPr>
          <w:rFonts w:ascii="Times New Roman" w:hAnsi="Times New Roman" w:cs="Times New Roman"/>
          <w:b/>
          <w:sz w:val="24"/>
          <w:szCs w:val="24"/>
        </w:rPr>
        <w:t>Readings: Before class, read II.A, II.B, II.C</w:t>
      </w:r>
    </w:p>
    <w:p w14:paraId="2EB44C05" w14:textId="77777777" w:rsidR="00435029" w:rsidRDefault="00435029" w:rsidP="00435029">
      <w:pPr>
        <w:spacing w:after="0" w:line="240" w:lineRule="auto"/>
        <w:rPr>
          <w:rFonts w:ascii="Times New Roman" w:hAnsi="Times New Roman" w:cs="Times New Roman"/>
          <w:b/>
          <w:sz w:val="24"/>
          <w:szCs w:val="24"/>
        </w:rPr>
      </w:pPr>
    </w:p>
    <w:p w14:paraId="55D537E7" w14:textId="77777777" w:rsidR="00435029" w:rsidRDefault="00435029" w:rsidP="00435029">
      <w:pPr>
        <w:spacing w:after="0" w:line="240" w:lineRule="auto"/>
        <w:ind w:left="720" w:hanging="720"/>
        <w:rPr>
          <w:rFonts w:ascii="Times New Roman" w:hAnsi="Times New Roman" w:cs="Times New Roman"/>
          <w:sz w:val="24"/>
          <w:szCs w:val="24"/>
        </w:rPr>
      </w:pPr>
      <w:r w:rsidRPr="0061656E">
        <w:rPr>
          <w:rFonts w:ascii="Times New Roman" w:hAnsi="Times New Roman" w:cs="Times New Roman"/>
          <w:sz w:val="24"/>
          <w:szCs w:val="24"/>
        </w:rPr>
        <w:t>II.A</w:t>
      </w:r>
      <w:r w:rsidRPr="0061656E">
        <w:rPr>
          <w:rFonts w:ascii="Times New Roman" w:hAnsi="Times New Roman" w:cs="Times New Roman"/>
          <w:sz w:val="24"/>
          <w:szCs w:val="24"/>
        </w:rPr>
        <w:tab/>
      </w:r>
      <w:r w:rsidRPr="00F63D89">
        <w:rPr>
          <w:rFonts w:ascii="Times New Roman" w:hAnsi="Times New Roman" w:cs="Times New Roman"/>
          <w:sz w:val="24"/>
          <w:szCs w:val="24"/>
        </w:rPr>
        <w:t xml:space="preserve">Daniel A. Farber, </w:t>
      </w:r>
      <w:r w:rsidRPr="00F63D89">
        <w:rPr>
          <w:rFonts w:ascii="Times New Roman" w:hAnsi="Times New Roman" w:cs="Times New Roman"/>
          <w:i/>
          <w:sz w:val="24"/>
          <w:szCs w:val="24"/>
        </w:rPr>
        <w:t>Uncertainty</w:t>
      </w:r>
      <w:r w:rsidRPr="00F63D89">
        <w:rPr>
          <w:rFonts w:ascii="Times New Roman" w:hAnsi="Times New Roman" w:cs="Times New Roman"/>
          <w:sz w:val="24"/>
          <w:szCs w:val="24"/>
        </w:rPr>
        <w:t xml:space="preserve">, 99 </w:t>
      </w:r>
      <w:r w:rsidRPr="00F63D89">
        <w:rPr>
          <w:rFonts w:ascii="Times New Roman Bold" w:hAnsi="Times New Roman Bold" w:cs="Times New Roman"/>
          <w:smallCaps/>
          <w:sz w:val="24"/>
          <w:szCs w:val="24"/>
        </w:rPr>
        <w:t>Georgetown Law Journal</w:t>
      </w:r>
      <w:r w:rsidRPr="00F63D89">
        <w:rPr>
          <w:rFonts w:ascii="Times New Roman" w:hAnsi="Times New Roman" w:cs="Times New Roman"/>
          <w:sz w:val="24"/>
          <w:szCs w:val="24"/>
        </w:rPr>
        <w:t xml:space="preserve"> 901 (2011) </w:t>
      </w:r>
      <w:r>
        <w:rPr>
          <w:rFonts w:ascii="Times New Roman" w:hAnsi="Times New Roman" w:cs="Times New Roman"/>
          <w:sz w:val="24"/>
          <w:szCs w:val="24"/>
        </w:rPr>
        <w:t>–</w:t>
      </w:r>
      <w:r w:rsidRPr="00F63D89">
        <w:rPr>
          <w:rFonts w:ascii="Times New Roman" w:hAnsi="Times New Roman" w:cs="Times New Roman"/>
          <w:sz w:val="24"/>
          <w:szCs w:val="24"/>
        </w:rPr>
        <w:t xml:space="preserve"> excerpts</w:t>
      </w:r>
    </w:p>
    <w:p w14:paraId="6FCE7BD2" w14:textId="77777777" w:rsidR="00435029" w:rsidRDefault="00435029" w:rsidP="00435029">
      <w:pPr>
        <w:spacing w:after="0" w:line="240" w:lineRule="auto"/>
        <w:ind w:left="720" w:hanging="720"/>
        <w:rPr>
          <w:rFonts w:ascii="Times New Roman" w:hAnsi="Times New Roman" w:cs="Times New Roman"/>
          <w:sz w:val="24"/>
          <w:szCs w:val="24"/>
        </w:rPr>
      </w:pPr>
    </w:p>
    <w:p w14:paraId="5F711E80"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Bring to class: I.B. The U.S. Coordinated Framework agencies and major statutes</w:t>
      </w:r>
    </w:p>
    <w:p w14:paraId="11ABEE0B" w14:textId="77777777" w:rsidR="00435029" w:rsidRDefault="00435029" w:rsidP="00435029">
      <w:pPr>
        <w:spacing w:after="0" w:line="240" w:lineRule="auto"/>
        <w:ind w:left="720" w:hanging="720"/>
        <w:rPr>
          <w:rFonts w:ascii="Times New Roman" w:hAnsi="Times New Roman" w:cs="Times New Roman"/>
          <w:sz w:val="24"/>
          <w:szCs w:val="24"/>
        </w:rPr>
      </w:pPr>
    </w:p>
    <w:p w14:paraId="0BD7D1CC"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II.B</w:t>
      </w:r>
      <w:r>
        <w:rPr>
          <w:rFonts w:ascii="Times New Roman" w:hAnsi="Times New Roman" w:cs="Times New Roman"/>
          <w:sz w:val="24"/>
          <w:szCs w:val="24"/>
        </w:rPr>
        <w:tab/>
        <w:t>Alliance for Bio Integrity v. Shalala, 116 F.Supp.2d 166 (2000) – excerpts</w:t>
      </w:r>
    </w:p>
    <w:p w14:paraId="7198429E" w14:textId="77777777" w:rsidR="00435029" w:rsidRDefault="00435029" w:rsidP="00435029">
      <w:pPr>
        <w:spacing w:after="0" w:line="240" w:lineRule="auto"/>
        <w:ind w:left="720" w:hanging="720"/>
        <w:rPr>
          <w:rFonts w:ascii="Times New Roman" w:hAnsi="Times New Roman" w:cs="Times New Roman"/>
          <w:sz w:val="24"/>
          <w:szCs w:val="24"/>
        </w:rPr>
      </w:pPr>
    </w:p>
    <w:p w14:paraId="79409A7C"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II.C</w:t>
      </w:r>
      <w:r>
        <w:rPr>
          <w:rFonts w:ascii="Times New Roman" w:hAnsi="Times New Roman" w:cs="Times New Roman"/>
          <w:sz w:val="24"/>
          <w:szCs w:val="24"/>
        </w:rPr>
        <w:tab/>
        <w:t xml:space="preserve">Int’l Dairy Foods Ass’n v. </w:t>
      </w:r>
      <w:proofErr w:type="spellStart"/>
      <w:r>
        <w:rPr>
          <w:rFonts w:ascii="Times New Roman" w:hAnsi="Times New Roman" w:cs="Times New Roman"/>
          <w:sz w:val="24"/>
          <w:szCs w:val="24"/>
        </w:rPr>
        <w:t>Amestoy</w:t>
      </w:r>
      <w:proofErr w:type="spellEnd"/>
      <w:r>
        <w:rPr>
          <w:rFonts w:ascii="Times New Roman" w:hAnsi="Times New Roman" w:cs="Times New Roman"/>
          <w:sz w:val="24"/>
          <w:szCs w:val="24"/>
        </w:rPr>
        <w:t>, 92 F.3d 67 (1996)</w:t>
      </w:r>
    </w:p>
    <w:p w14:paraId="3E738740" w14:textId="77777777" w:rsidR="00435029" w:rsidRDefault="00435029" w:rsidP="00435029">
      <w:pPr>
        <w:spacing w:after="0" w:line="240" w:lineRule="auto"/>
        <w:ind w:left="720" w:hanging="720"/>
        <w:rPr>
          <w:rFonts w:ascii="Times New Roman" w:hAnsi="Times New Roman" w:cs="Times New Roman"/>
          <w:sz w:val="24"/>
          <w:szCs w:val="24"/>
        </w:rPr>
      </w:pPr>
    </w:p>
    <w:p w14:paraId="711873FE"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Supplements/Class Handouts</w:t>
      </w:r>
    </w:p>
    <w:p w14:paraId="5226DDFE" w14:textId="77777777" w:rsidR="00435029" w:rsidRPr="00F72421" w:rsidRDefault="00435029" w:rsidP="00435029">
      <w:pPr>
        <w:spacing w:after="0" w:line="240" w:lineRule="auto"/>
        <w:rPr>
          <w:rFonts w:ascii="Times New Roman" w:hAnsi="Times New Roman" w:cs="Times New Roman"/>
          <w:sz w:val="24"/>
          <w:szCs w:val="24"/>
        </w:rPr>
      </w:pPr>
      <w:r>
        <w:rPr>
          <w:rFonts w:ascii="Times New Roman" w:hAnsi="Times New Roman" w:cs="Times New Roman"/>
          <w:sz w:val="24"/>
          <w:szCs w:val="24"/>
        </w:rPr>
        <w:t>II.D</w:t>
      </w:r>
      <w:r>
        <w:rPr>
          <w:rFonts w:ascii="Times New Roman" w:hAnsi="Times New Roman" w:cs="Times New Roman"/>
          <w:sz w:val="24"/>
          <w:szCs w:val="24"/>
        </w:rPr>
        <w:tab/>
        <w:t xml:space="preserve">Deference to Federal Agencies - </w:t>
      </w:r>
      <w:r w:rsidRPr="00F72421">
        <w:rPr>
          <w:rFonts w:ascii="Times New Roman" w:hAnsi="Times New Roman" w:cs="Times New Roman"/>
          <w:sz w:val="24"/>
          <w:szCs w:val="24"/>
        </w:rPr>
        <w:t>Chevron-Mead Supplement</w:t>
      </w:r>
    </w:p>
    <w:p w14:paraId="381F49E4" w14:textId="77777777" w:rsidR="00435029" w:rsidRPr="00F72421" w:rsidRDefault="00435029" w:rsidP="00435029">
      <w:pPr>
        <w:spacing w:after="0" w:line="240" w:lineRule="auto"/>
        <w:rPr>
          <w:rFonts w:ascii="Times New Roman" w:hAnsi="Times New Roman" w:cs="Times New Roman"/>
          <w:sz w:val="24"/>
          <w:szCs w:val="24"/>
        </w:rPr>
      </w:pPr>
      <w:r>
        <w:rPr>
          <w:rFonts w:ascii="Times New Roman" w:hAnsi="Times New Roman" w:cs="Times New Roman"/>
          <w:sz w:val="24"/>
          <w:szCs w:val="24"/>
        </w:rPr>
        <w:t>II.E</w:t>
      </w:r>
      <w:r>
        <w:rPr>
          <w:rFonts w:ascii="Times New Roman" w:hAnsi="Times New Roman" w:cs="Times New Roman"/>
          <w:sz w:val="24"/>
          <w:szCs w:val="24"/>
        </w:rPr>
        <w:tab/>
        <w:t>Paternalism and the Moral Basis of C</w:t>
      </w:r>
      <w:r w:rsidRPr="00F72421">
        <w:rPr>
          <w:rFonts w:ascii="Times New Roman" w:hAnsi="Times New Roman" w:cs="Times New Roman"/>
          <w:sz w:val="24"/>
          <w:szCs w:val="24"/>
        </w:rPr>
        <w:t xml:space="preserve">onsumer-safety </w:t>
      </w:r>
      <w:r>
        <w:rPr>
          <w:rFonts w:ascii="Times New Roman" w:hAnsi="Times New Roman" w:cs="Times New Roman"/>
          <w:sz w:val="24"/>
          <w:szCs w:val="24"/>
        </w:rPr>
        <w:t>R</w:t>
      </w:r>
      <w:r w:rsidRPr="00F72421">
        <w:rPr>
          <w:rFonts w:ascii="Times New Roman" w:hAnsi="Times New Roman" w:cs="Times New Roman"/>
          <w:sz w:val="24"/>
          <w:szCs w:val="24"/>
        </w:rPr>
        <w:t>egulation</w:t>
      </w:r>
    </w:p>
    <w:p w14:paraId="236289E5" w14:textId="77777777" w:rsidR="00435029" w:rsidRPr="00F72421" w:rsidRDefault="00435029" w:rsidP="00435029">
      <w:pPr>
        <w:spacing w:after="0" w:line="240" w:lineRule="auto"/>
        <w:ind w:firstLine="720"/>
        <w:rPr>
          <w:rFonts w:ascii="Times New Roman" w:hAnsi="Times New Roman" w:cs="Times New Roman"/>
          <w:sz w:val="24"/>
          <w:szCs w:val="24"/>
        </w:rPr>
      </w:pPr>
    </w:p>
    <w:p w14:paraId="1650D668" w14:textId="77777777" w:rsidR="00435029" w:rsidRPr="00202442" w:rsidRDefault="00435029" w:rsidP="00435029">
      <w:pPr>
        <w:pBdr>
          <w:bottom w:val="single" w:sz="6" w:space="1" w:color="auto"/>
        </w:pBdr>
        <w:spacing w:after="0" w:line="240" w:lineRule="auto"/>
        <w:ind w:left="540" w:hanging="540"/>
        <w:rPr>
          <w:rFonts w:ascii="Times New Roman" w:hAnsi="Times New Roman" w:cs="Times New Roman"/>
          <w:b/>
          <w:sz w:val="24"/>
          <w:szCs w:val="24"/>
        </w:rPr>
      </w:pPr>
    </w:p>
    <w:p w14:paraId="363E20CF" w14:textId="77777777" w:rsidR="00435029" w:rsidRPr="00203F6C" w:rsidRDefault="00435029" w:rsidP="00435029">
      <w:pPr>
        <w:spacing w:after="0" w:line="240" w:lineRule="auto"/>
        <w:rPr>
          <w:rFonts w:ascii="Times New Roman" w:hAnsi="Times New Roman" w:cs="Times New Roman"/>
          <w:sz w:val="24"/>
          <w:szCs w:val="24"/>
        </w:rPr>
      </w:pPr>
      <w:r w:rsidRPr="002452DA">
        <w:rPr>
          <w:rFonts w:ascii="Times New Roman" w:hAnsi="Times New Roman" w:cs="Times New Roman"/>
          <w:b/>
          <w:sz w:val="24"/>
          <w:szCs w:val="24"/>
        </w:rPr>
        <w:t>Topic.</w:t>
      </w:r>
      <w:r w:rsidRPr="002452DA">
        <w:rPr>
          <w:rFonts w:ascii="Times New Roman" w:hAnsi="Times New Roman" w:cs="Times New Roman"/>
          <w:b/>
          <w:sz w:val="24"/>
          <w:szCs w:val="24"/>
        </w:rPr>
        <w:tab/>
      </w:r>
      <w:r>
        <w:rPr>
          <w:rFonts w:ascii="Times New Roman" w:hAnsi="Times New Roman" w:cs="Times New Roman"/>
          <w:b/>
          <w:sz w:val="24"/>
          <w:szCs w:val="24"/>
        </w:rPr>
        <w:t xml:space="preserve">What causes a technology to fall under FDA regulation?  </w:t>
      </w:r>
      <w:r w:rsidRPr="00203F6C">
        <w:rPr>
          <w:rFonts w:ascii="Times New Roman" w:hAnsi="Times New Roman" w:cs="Times New Roman"/>
          <w:sz w:val="24"/>
          <w:szCs w:val="24"/>
        </w:rPr>
        <w:t xml:space="preserve">FDA’s wide (but not unlimited) power to decide which product category a new technology falls into. </w:t>
      </w:r>
    </w:p>
    <w:p w14:paraId="087D748D" w14:textId="77777777" w:rsidR="00435029" w:rsidRPr="002452DA" w:rsidRDefault="00435029" w:rsidP="00435029">
      <w:pPr>
        <w:spacing w:after="0" w:line="240" w:lineRule="auto"/>
        <w:ind w:left="720" w:hanging="720"/>
        <w:rPr>
          <w:rFonts w:ascii="Times New Roman" w:hAnsi="Times New Roman" w:cs="Times New Roman"/>
          <w:b/>
          <w:sz w:val="24"/>
          <w:szCs w:val="24"/>
        </w:rPr>
      </w:pPr>
    </w:p>
    <w:p w14:paraId="4FED0669" w14:textId="77777777" w:rsidR="00435029" w:rsidRPr="00471BB0" w:rsidRDefault="00435029" w:rsidP="00435029">
      <w:pPr>
        <w:spacing w:after="0" w:line="240" w:lineRule="auto"/>
        <w:ind w:left="540" w:hanging="540"/>
        <w:rPr>
          <w:rFonts w:ascii="Times New Roman" w:hAnsi="Times New Roman" w:cs="Times New Roman"/>
          <w:sz w:val="24"/>
          <w:szCs w:val="24"/>
        </w:rPr>
      </w:pPr>
      <w:r w:rsidRPr="00471BB0">
        <w:rPr>
          <w:rFonts w:ascii="Times New Roman" w:hAnsi="Times New Roman" w:cs="Times New Roman"/>
          <w:sz w:val="24"/>
          <w:szCs w:val="24"/>
        </w:rPr>
        <w:t>Readings.   Read II.</w:t>
      </w:r>
      <w:r>
        <w:rPr>
          <w:rFonts w:ascii="Times New Roman" w:hAnsi="Times New Roman" w:cs="Times New Roman"/>
          <w:sz w:val="24"/>
          <w:szCs w:val="24"/>
        </w:rPr>
        <w:t xml:space="preserve">F, II.G </w:t>
      </w:r>
      <w:r w:rsidRPr="00471BB0">
        <w:rPr>
          <w:rFonts w:ascii="Times New Roman" w:hAnsi="Times New Roman" w:cs="Times New Roman"/>
          <w:sz w:val="24"/>
          <w:szCs w:val="24"/>
        </w:rPr>
        <w:t>before class</w:t>
      </w:r>
    </w:p>
    <w:p w14:paraId="531BC508" w14:textId="77777777" w:rsidR="00435029" w:rsidRDefault="00435029" w:rsidP="00435029">
      <w:pPr>
        <w:spacing w:after="0" w:line="240" w:lineRule="auto"/>
        <w:ind w:left="720" w:hanging="720"/>
        <w:rPr>
          <w:rFonts w:ascii="Times New Roman" w:hAnsi="Times New Roman" w:cs="Times New Roman"/>
          <w:sz w:val="24"/>
          <w:szCs w:val="24"/>
        </w:rPr>
      </w:pPr>
    </w:p>
    <w:p w14:paraId="6B62AA68"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II.F </w:t>
      </w:r>
      <w:r>
        <w:rPr>
          <w:rFonts w:ascii="Times New Roman" w:hAnsi="Times New Roman" w:cs="Times New Roman"/>
          <w:sz w:val="24"/>
          <w:szCs w:val="24"/>
        </w:rPr>
        <w:tab/>
        <w:t xml:space="preserve">Excerpts from cases: </w:t>
      </w:r>
      <w:r w:rsidRPr="00433F34">
        <w:rPr>
          <w:rFonts w:ascii="Times New Roman" w:hAnsi="Times New Roman" w:cs="Times New Roman"/>
          <w:sz w:val="24"/>
          <w:szCs w:val="24"/>
        </w:rPr>
        <w:t xml:space="preserve">U.S. v </w:t>
      </w:r>
      <w:proofErr w:type="spellStart"/>
      <w:r w:rsidRPr="00433F34">
        <w:rPr>
          <w:rFonts w:ascii="Times New Roman" w:hAnsi="Times New Roman" w:cs="Times New Roman"/>
          <w:sz w:val="24"/>
          <w:szCs w:val="24"/>
        </w:rPr>
        <w:t>Bacto-Unidisk</w:t>
      </w:r>
      <w:proofErr w:type="spellEnd"/>
      <w:r w:rsidRPr="00433F34">
        <w:rPr>
          <w:rFonts w:ascii="Times New Roman" w:hAnsi="Times New Roman" w:cs="Times New Roman"/>
          <w:sz w:val="24"/>
          <w:szCs w:val="24"/>
        </w:rPr>
        <w:t xml:space="preserve"> 394 U.S. 784 (1969)</w:t>
      </w:r>
    </w:p>
    <w:p w14:paraId="43304434" w14:textId="77777777" w:rsidR="00435029" w:rsidRDefault="00435029" w:rsidP="00435029">
      <w:pPr>
        <w:spacing w:after="0" w:line="240" w:lineRule="auto"/>
        <w:ind w:left="720"/>
        <w:rPr>
          <w:rFonts w:ascii="Times New Roman" w:hAnsi="Times New Roman" w:cs="Times New Roman"/>
          <w:sz w:val="24"/>
          <w:szCs w:val="24"/>
        </w:rPr>
      </w:pPr>
      <w:proofErr w:type="spellStart"/>
      <w:r w:rsidRPr="002452DA">
        <w:rPr>
          <w:rFonts w:ascii="Times New Roman" w:hAnsi="Times New Roman" w:cs="Times New Roman"/>
          <w:sz w:val="24"/>
          <w:szCs w:val="24"/>
        </w:rPr>
        <w:t>Nutrilab</w:t>
      </w:r>
      <w:proofErr w:type="spellEnd"/>
      <w:r w:rsidRPr="002452DA">
        <w:rPr>
          <w:rFonts w:ascii="Times New Roman" w:hAnsi="Times New Roman" w:cs="Times New Roman"/>
          <w:sz w:val="24"/>
          <w:szCs w:val="24"/>
        </w:rPr>
        <w:t xml:space="preserve">, Inc. v. </w:t>
      </w:r>
      <w:proofErr w:type="spellStart"/>
      <w:r w:rsidRPr="002452DA">
        <w:rPr>
          <w:rFonts w:ascii="Times New Roman" w:hAnsi="Times New Roman" w:cs="Times New Roman"/>
          <w:sz w:val="24"/>
          <w:szCs w:val="24"/>
        </w:rPr>
        <w:t>Schweiker</w:t>
      </w:r>
      <w:proofErr w:type="spellEnd"/>
      <w:r w:rsidRPr="002452DA">
        <w:rPr>
          <w:rFonts w:ascii="Times New Roman" w:hAnsi="Times New Roman" w:cs="Times New Roman"/>
          <w:sz w:val="24"/>
          <w:szCs w:val="24"/>
        </w:rPr>
        <w:t>, 713 F.2d 335 (7</w:t>
      </w:r>
      <w:r w:rsidRPr="002452DA">
        <w:rPr>
          <w:rFonts w:ascii="Times New Roman" w:hAnsi="Times New Roman" w:cs="Times New Roman"/>
          <w:sz w:val="24"/>
          <w:szCs w:val="24"/>
          <w:vertAlign w:val="superscript"/>
        </w:rPr>
        <w:t>th</w:t>
      </w:r>
      <w:r w:rsidRPr="002452DA">
        <w:rPr>
          <w:rFonts w:ascii="Times New Roman" w:hAnsi="Times New Roman" w:cs="Times New Roman"/>
          <w:sz w:val="24"/>
          <w:szCs w:val="24"/>
        </w:rPr>
        <w:t xml:space="preserve">. Cir 1983) </w:t>
      </w:r>
    </w:p>
    <w:p w14:paraId="2DB55270" w14:textId="77777777" w:rsidR="00435029" w:rsidRPr="002452DA" w:rsidRDefault="00435029" w:rsidP="00435029">
      <w:pPr>
        <w:spacing w:after="0" w:line="240" w:lineRule="auto"/>
        <w:ind w:left="720"/>
        <w:rPr>
          <w:rFonts w:ascii="Times New Roman" w:hAnsi="Times New Roman" w:cs="Times New Roman"/>
          <w:sz w:val="24"/>
          <w:szCs w:val="24"/>
        </w:rPr>
      </w:pPr>
      <w:r w:rsidRPr="002452DA">
        <w:rPr>
          <w:rFonts w:ascii="Times New Roman" w:hAnsi="Times New Roman" w:cs="Times New Roman"/>
          <w:sz w:val="24"/>
          <w:szCs w:val="24"/>
        </w:rPr>
        <w:t>National Nutritional Foods Ass’n v. Mathews, 557 F.2d. 325 (2d Cir. 1977</w:t>
      </w:r>
      <w:r>
        <w:rPr>
          <w:rFonts w:ascii="Times New Roman" w:hAnsi="Times New Roman" w:cs="Times New Roman"/>
          <w:sz w:val="24"/>
          <w:szCs w:val="24"/>
        </w:rPr>
        <w:t xml:space="preserve">) </w:t>
      </w:r>
    </w:p>
    <w:p w14:paraId="20285A79" w14:textId="77777777" w:rsidR="00435029" w:rsidRDefault="00435029" w:rsidP="00435029">
      <w:pPr>
        <w:spacing w:after="0" w:line="240" w:lineRule="auto"/>
        <w:rPr>
          <w:rFonts w:ascii="Times New Roman" w:hAnsi="Times New Roman" w:cs="Times New Roman"/>
          <w:sz w:val="24"/>
          <w:szCs w:val="24"/>
        </w:rPr>
      </w:pPr>
    </w:p>
    <w:p w14:paraId="472387E2"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II.G</w:t>
      </w:r>
      <w:r>
        <w:rPr>
          <w:rFonts w:ascii="Times New Roman" w:hAnsi="Times New Roman" w:cs="Times New Roman"/>
          <w:sz w:val="24"/>
          <w:szCs w:val="24"/>
        </w:rPr>
        <w:tab/>
      </w:r>
      <w:r w:rsidRPr="003B6332">
        <w:rPr>
          <w:rFonts w:ascii="Times New Roman" w:hAnsi="Times New Roman" w:cs="Times New Roman"/>
          <w:sz w:val="24"/>
          <w:szCs w:val="24"/>
        </w:rPr>
        <w:t>Bradley Merrill Thompson, Strategies for Technology Companies Entering the Health Care Internet of Things, Bloomberg Health IT Law &amp; Industry Report, Vol. 9, No. 4 (January 16, 2017).</w:t>
      </w:r>
    </w:p>
    <w:p w14:paraId="3920BE39" w14:textId="77777777" w:rsidR="00435029" w:rsidRDefault="00435029" w:rsidP="00435029">
      <w:pPr>
        <w:pBdr>
          <w:bottom w:val="single" w:sz="6" w:space="1" w:color="auto"/>
        </w:pBdr>
        <w:spacing w:after="0" w:line="240" w:lineRule="auto"/>
        <w:ind w:left="720" w:hanging="720"/>
        <w:rPr>
          <w:rFonts w:ascii="Times New Roman" w:hAnsi="Times New Roman" w:cs="Times New Roman"/>
          <w:sz w:val="24"/>
          <w:szCs w:val="24"/>
        </w:rPr>
      </w:pPr>
    </w:p>
    <w:p w14:paraId="382E515F" w14:textId="77777777" w:rsidR="00435029" w:rsidRDefault="00435029" w:rsidP="00435029">
      <w:pPr>
        <w:spacing w:after="0" w:line="240" w:lineRule="auto"/>
        <w:rPr>
          <w:rFonts w:ascii="Times New Roman" w:hAnsi="Times New Roman" w:cs="Times New Roman"/>
          <w:sz w:val="24"/>
          <w:szCs w:val="24"/>
        </w:rPr>
      </w:pPr>
    </w:p>
    <w:p w14:paraId="63F479FC" w14:textId="77777777" w:rsidR="00435029" w:rsidRPr="00471BB0" w:rsidRDefault="00435029" w:rsidP="00435029">
      <w:pPr>
        <w:spacing w:after="0" w:line="240" w:lineRule="auto"/>
        <w:rPr>
          <w:rFonts w:ascii="Times New Roman" w:hAnsi="Times New Roman" w:cs="Times New Roman"/>
          <w:sz w:val="24"/>
          <w:szCs w:val="24"/>
        </w:rPr>
      </w:pPr>
      <w:r w:rsidRPr="002452DA">
        <w:rPr>
          <w:rFonts w:ascii="Times New Roman" w:hAnsi="Times New Roman" w:cs="Times New Roman"/>
          <w:b/>
          <w:sz w:val="24"/>
          <w:szCs w:val="24"/>
        </w:rPr>
        <w:t>Topic</w:t>
      </w:r>
      <w:r>
        <w:rPr>
          <w:rFonts w:ascii="Times New Roman" w:hAnsi="Times New Roman" w:cs="Times New Roman"/>
          <w:b/>
          <w:sz w:val="24"/>
          <w:szCs w:val="24"/>
        </w:rPr>
        <w:t>.</w:t>
      </w:r>
      <w:r w:rsidRPr="002452DA">
        <w:rPr>
          <w:rFonts w:ascii="Times New Roman" w:hAnsi="Times New Roman" w:cs="Times New Roman"/>
          <w:b/>
          <w:sz w:val="24"/>
          <w:szCs w:val="24"/>
        </w:rPr>
        <w:t xml:space="preserve">  </w:t>
      </w:r>
      <w:r>
        <w:rPr>
          <w:rFonts w:ascii="Times New Roman" w:hAnsi="Times New Roman" w:cs="Times New Roman"/>
          <w:b/>
          <w:sz w:val="24"/>
          <w:szCs w:val="24"/>
        </w:rPr>
        <w:t xml:space="preserve">Be careful what you say! </w:t>
      </w:r>
      <w:r w:rsidRPr="00471BB0">
        <w:rPr>
          <w:rFonts w:ascii="Times New Roman" w:hAnsi="Times New Roman" w:cs="Times New Roman"/>
          <w:sz w:val="24"/>
          <w:szCs w:val="24"/>
        </w:rPr>
        <w:t xml:space="preserve">FDA’s algorithm for deciding whether researchers, product developers, manufacturers, and distributors have the “intent” that allows FDA to regulate them. </w:t>
      </w:r>
    </w:p>
    <w:p w14:paraId="34F89589" w14:textId="77777777" w:rsidR="00435029" w:rsidRDefault="00435029" w:rsidP="00435029">
      <w:pPr>
        <w:spacing w:after="0" w:line="240" w:lineRule="auto"/>
        <w:ind w:left="720" w:hanging="720"/>
        <w:rPr>
          <w:rFonts w:ascii="Times New Roman" w:hAnsi="Times New Roman" w:cs="Times New Roman"/>
          <w:b/>
          <w:sz w:val="24"/>
          <w:szCs w:val="24"/>
        </w:rPr>
      </w:pPr>
    </w:p>
    <w:p w14:paraId="3F8D6C35" w14:textId="77777777" w:rsidR="00435029" w:rsidRPr="0061656E" w:rsidRDefault="00435029" w:rsidP="00435029">
      <w:pPr>
        <w:spacing w:after="0" w:line="240" w:lineRule="auto"/>
        <w:ind w:left="720" w:hanging="720"/>
        <w:rPr>
          <w:rFonts w:ascii="Times New Roman" w:hAnsi="Times New Roman" w:cs="Times New Roman"/>
          <w:sz w:val="24"/>
          <w:szCs w:val="24"/>
        </w:rPr>
      </w:pPr>
      <w:r w:rsidRPr="0061656E">
        <w:rPr>
          <w:rFonts w:ascii="Times New Roman" w:hAnsi="Times New Roman" w:cs="Times New Roman"/>
          <w:sz w:val="24"/>
          <w:szCs w:val="24"/>
        </w:rPr>
        <w:t>II.</w:t>
      </w:r>
      <w:r>
        <w:rPr>
          <w:rFonts w:ascii="Times New Roman" w:hAnsi="Times New Roman" w:cs="Times New Roman"/>
          <w:sz w:val="24"/>
          <w:szCs w:val="24"/>
        </w:rPr>
        <w:t>H</w:t>
      </w:r>
      <w:r w:rsidRPr="0061656E">
        <w:rPr>
          <w:rFonts w:ascii="Times New Roman" w:hAnsi="Times New Roman" w:cs="Times New Roman"/>
          <w:sz w:val="24"/>
          <w:szCs w:val="24"/>
        </w:rPr>
        <w:tab/>
        <w:t>21 C.F.R. § 801.4: the regulatory “intent” algorithm</w:t>
      </w:r>
    </w:p>
    <w:p w14:paraId="2F7CF303" w14:textId="77777777" w:rsidR="00435029" w:rsidRDefault="00435029" w:rsidP="00435029">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D04F5B">
        <w:rPr>
          <w:rFonts w:ascii="Times New Roman" w:hAnsi="Times New Roman" w:cs="Times New Roman"/>
          <w:sz w:val="24"/>
          <w:szCs w:val="24"/>
        </w:rPr>
        <w:t>FDA’s failed attempt to shift to a “totality of circumstances” standard and the industry pushback:  Excerpts from FDA, “</w:t>
      </w:r>
      <w:r w:rsidRPr="00D04F5B">
        <w:rPr>
          <w:rFonts w:ascii="Times New Roman" w:eastAsia="Times New Roman" w:hAnsi="Times New Roman" w:cs="Times New Roman"/>
          <w:sz w:val="24"/>
          <w:szCs w:val="24"/>
        </w:rPr>
        <w:t>Clarification of When Products Made or Derived From Tobacco Are Regulated as Drugs, Devices, or Combination Products; Amendments to Regulations Regarding ``Intended Uses'' 82 Fed. Reg. 2193 – 2217 (January 9, 2017)</w:t>
      </w:r>
    </w:p>
    <w:p w14:paraId="6783980C" w14:textId="77777777" w:rsidR="00435029" w:rsidRDefault="00435029" w:rsidP="00435029">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v. </w:t>
      </w:r>
      <w:proofErr w:type="spellStart"/>
      <w:r>
        <w:rPr>
          <w:rFonts w:ascii="Times New Roman" w:hAnsi="Times New Roman" w:cs="Times New Roman"/>
          <w:sz w:val="24"/>
          <w:szCs w:val="24"/>
        </w:rPr>
        <w:t>Travia</w:t>
      </w:r>
      <w:proofErr w:type="spellEnd"/>
      <w:r>
        <w:rPr>
          <w:rFonts w:ascii="Times New Roman" w:hAnsi="Times New Roman" w:cs="Times New Roman"/>
          <w:sz w:val="24"/>
          <w:szCs w:val="24"/>
        </w:rPr>
        <w:t xml:space="preserve"> 180 </w:t>
      </w:r>
      <w:proofErr w:type="spellStart"/>
      <w:r>
        <w:rPr>
          <w:rFonts w:ascii="Times New Roman" w:hAnsi="Times New Roman" w:cs="Times New Roman"/>
          <w:sz w:val="24"/>
          <w:szCs w:val="24"/>
        </w:rPr>
        <w:t>F.Supp</w:t>
      </w:r>
      <w:proofErr w:type="spellEnd"/>
      <w:r>
        <w:rPr>
          <w:rFonts w:ascii="Times New Roman" w:hAnsi="Times New Roman" w:cs="Times New Roman"/>
          <w:sz w:val="24"/>
          <w:szCs w:val="24"/>
        </w:rPr>
        <w:t xml:space="preserve">. 2d  115 (D.D.C. 2001) - excerpts </w:t>
      </w:r>
    </w:p>
    <w:p w14:paraId="3E6CFC05" w14:textId="77777777" w:rsidR="00435029" w:rsidRDefault="00435029" w:rsidP="00435029">
      <w:pPr>
        <w:spacing w:after="0" w:line="240" w:lineRule="auto"/>
        <w:rPr>
          <w:rFonts w:ascii="Times New Roman" w:hAnsi="Times New Roman" w:cs="Times New Roman"/>
          <w:sz w:val="24"/>
          <w:szCs w:val="24"/>
        </w:rPr>
      </w:pPr>
    </w:p>
    <w:p w14:paraId="760D28B9" w14:textId="77777777" w:rsidR="00435029" w:rsidRPr="002452DA" w:rsidRDefault="00435029" w:rsidP="00435029">
      <w:pPr>
        <w:spacing w:after="0" w:line="240" w:lineRule="auto"/>
        <w:rPr>
          <w:rFonts w:ascii="Times New Roman" w:hAnsi="Times New Roman" w:cs="Times New Roman"/>
          <w:b/>
          <w:sz w:val="24"/>
          <w:szCs w:val="24"/>
        </w:rPr>
      </w:pPr>
      <w:r w:rsidRPr="002452DA">
        <w:rPr>
          <w:rFonts w:ascii="Times New Roman" w:hAnsi="Times New Roman" w:cs="Times New Roman"/>
          <w:b/>
          <w:sz w:val="24"/>
          <w:szCs w:val="24"/>
        </w:rPr>
        <w:t>II.</w:t>
      </w:r>
      <w:r>
        <w:rPr>
          <w:rFonts w:ascii="Times New Roman" w:hAnsi="Times New Roman" w:cs="Times New Roman"/>
          <w:b/>
          <w:sz w:val="24"/>
          <w:szCs w:val="24"/>
        </w:rPr>
        <w:t>I</w:t>
      </w:r>
      <w:r w:rsidRPr="002452DA">
        <w:rPr>
          <w:rFonts w:ascii="Times New Roman" w:hAnsi="Times New Roman" w:cs="Times New Roman"/>
          <w:b/>
          <w:sz w:val="24"/>
          <w:szCs w:val="24"/>
        </w:rPr>
        <w:tab/>
      </w:r>
      <w:r>
        <w:rPr>
          <w:rFonts w:ascii="Times New Roman" w:hAnsi="Times New Roman" w:cs="Times New Roman"/>
          <w:b/>
          <w:sz w:val="24"/>
          <w:szCs w:val="24"/>
        </w:rPr>
        <w:t>What constitutes a l</w:t>
      </w:r>
      <w:r w:rsidRPr="002452DA">
        <w:rPr>
          <w:rFonts w:ascii="Times New Roman" w:hAnsi="Times New Roman" w:cs="Times New Roman"/>
          <w:b/>
          <w:sz w:val="24"/>
          <w:szCs w:val="24"/>
        </w:rPr>
        <w:t>abel, labeling, and advertising</w:t>
      </w:r>
      <w:r>
        <w:rPr>
          <w:rFonts w:ascii="Times New Roman" w:hAnsi="Times New Roman" w:cs="Times New Roman"/>
          <w:b/>
          <w:sz w:val="24"/>
          <w:szCs w:val="24"/>
        </w:rPr>
        <w:t>?</w:t>
      </w:r>
    </w:p>
    <w:p w14:paraId="71E04A66" w14:textId="77777777" w:rsidR="00435029" w:rsidRDefault="00435029" w:rsidP="00435029">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FFDCA §§ 201(k), 201(m): definitions of label and labeling</w:t>
      </w:r>
    </w:p>
    <w:p w14:paraId="44931B5F" w14:textId="77777777" w:rsidR="00435029" w:rsidRDefault="00435029" w:rsidP="00435029">
      <w:pPr>
        <w:pStyle w:val="ListParagraph"/>
        <w:numPr>
          <w:ilvl w:val="0"/>
          <w:numId w:val="3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Kordel</w:t>
      </w:r>
      <w:proofErr w:type="spellEnd"/>
      <w:r>
        <w:rPr>
          <w:rFonts w:ascii="Times New Roman" w:hAnsi="Times New Roman" w:cs="Times New Roman"/>
          <w:sz w:val="24"/>
          <w:szCs w:val="24"/>
        </w:rPr>
        <w:t xml:space="preserve"> v. U.S., 335 U.S. 345 (1948) - excerpts</w:t>
      </w:r>
    </w:p>
    <w:p w14:paraId="5A8DF024" w14:textId="77777777" w:rsidR="00435029" w:rsidRDefault="00435029" w:rsidP="00435029">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v. </w:t>
      </w:r>
      <w:proofErr w:type="spellStart"/>
      <w:r>
        <w:rPr>
          <w:rFonts w:ascii="Times New Roman" w:hAnsi="Times New Roman" w:cs="Times New Roman"/>
          <w:sz w:val="24"/>
          <w:szCs w:val="24"/>
        </w:rPr>
        <w:t>Urbuteit</w:t>
      </w:r>
      <w:proofErr w:type="spellEnd"/>
      <w:r>
        <w:rPr>
          <w:rFonts w:ascii="Times New Roman" w:hAnsi="Times New Roman" w:cs="Times New Roman"/>
          <w:sz w:val="24"/>
          <w:szCs w:val="24"/>
        </w:rPr>
        <w:t>, 335 U.S. 355 (1948) - excerpts</w:t>
      </w:r>
    </w:p>
    <w:p w14:paraId="12426CBF" w14:textId="77777777" w:rsidR="00435029" w:rsidRDefault="00435029" w:rsidP="00435029">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U.S. v. 24 Bottles of “Sterling Vinegar &amp; Honey”, 338 F.2d 157 (2d. Cir. 1964)-excerpts</w:t>
      </w:r>
    </w:p>
    <w:p w14:paraId="1952A2CC" w14:textId="77777777" w:rsidR="00435029" w:rsidRDefault="00435029" w:rsidP="00435029">
      <w:pPr>
        <w:spacing w:after="0" w:line="240" w:lineRule="auto"/>
        <w:rPr>
          <w:rFonts w:ascii="Times New Roman" w:hAnsi="Times New Roman" w:cs="Times New Roman"/>
          <w:sz w:val="24"/>
          <w:szCs w:val="24"/>
        </w:rPr>
      </w:pPr>
    </w:p>
    <w:p w14:paraId="123C238F" w14:textId="77777777" w:rsidR="00435029" w:rsidRPr="002452DA" w:rsidRDefault="00435029" w:rsidP="00435029">
      <w:pPr>
        <w:spacing w:after="0" w:line="240" w:lineRule="auto"/>
        <w:ind w:left="720" w:hanging="720"/>
        <w:rPr>
          <w:rFonts w:ascii="Times New Roman" w:hAnsi="Times New Roman" w:cs="Times New Roman"/>
          <w:sz w:val="24"/>
          <w:szCs w:val="24"/>
        </w:rPr>
      </w:pPr>
      <w:r w:rsidRPr="002452DA">
        <w:rPr>
          <w:rFonts w:ascii="Times New Roman" w:hAnsi="Times New Roman" w:cs="Times New Roman"/>
          <w:b/>
          <w:sz w:val="24"/>
          <w:szCs w:val="24"/>
        </w:rPr>
        <w:t>I</w:t>
      </w:r>
      <w:r>
        <w:rPr>
          <w:rFonts w:ascii="Times New Roman" w:hAnsi="Times New Roman" w:cs="Times New Roman"/>
          <w:b/>
          <w:sz w:val="24"/>
          <w:szCs w:val="24"/>
        </w:rPr>
        <w:t>I</w:t>
      </w:r>
      <w:r w:rsidRPr="002452DA">
        <w:rPr>
          <w:rFonts w:ascii="Times New Roman" w:hAnsi="Times New Roman" w:cs="Times New Roman"/>
          <w:b/>
          <w:sz w:val="24"/>
          <w:szCs w:val="24"/>
        </w:rPr>
        <w:t>.</w:t>
      </w:r>
      <w:r>
        <w:rPr>
          <w:rFonts w:ascii="Times New Roman" w:hAnsi="Times New Roman" w:cs="Times New Roman"/>
          <w:b/>
          <w:sz w:val="24"/>
          <w:szCs w:val="24"/>
        </w:rPr>
        <w:t>J</w:t>
      </w:r>
      <w:r>
        <w:rPr>
          <w:rFonts w:ascii="Times New Roman" w:hAnsi="Times New Roman" w:cs="Times New Roman"/>
          <w:sz w:val="24"/>
          <w:szCs w:val="24"/>
        </w:rPr>
        <w:tab/>
      </w:r>
      <w:r w:rsidRPr="00471BB0">
        <w:rPr>
          <w:rFonts w:ascii="Times New Roman" w:hAnsi="Times New Roman" w:cs="Times New Roman"/>
          <w:b/>
          <w:sz w:val="24"/>
          <w:szCs w:val="24"/>
        </w:rPr>
        <w:t>Basics of First Amendment Commercial Speech Doctrine.</w:t>
      </w:r>
      <w:r w:rsidRPr="002452DA">
        <w:rPr>
          <w:rFonts w:ascii="Times New Roman" w:hAnsi="Times New Roman" w:cs="Times New Roman"/>
          <w:b/>
          <w:sz w:val="24"/>
          <w:szCs w:val="24"/>
        </w:rPr>
        <w:t xml:space="preserve"> </w:t>
      </w:r>
      <w:r w:rsidRPr="002452DA">
        <w:rPr>
          <w:rFonts w:ascii="Times New Roman" w:hAnsi="Times New Roman" w:cs="Times New Roman"/>
          <w:sz w:val="24"/>
          <w:szCs w:val="24"/>
        </w:rPr>
        <w:t>When is a scientific publication or conference presentation just free speech, and when does it become “labeling” that affects how FDA will regulate you and your product?</w:t>
      </w:r>
    </w:p>
    <w:p w14:paraId="282CE850" w14:textId="77777777" w:rsidR="00435029" w:rsidRPr="00EE2DF3" w:rsidRDefault="00435029" w:rsidP="00435029">
      <w:pPr>
        <w:spacing w:after="0" w:line="240" w:lineRule="auto"/>
        <w:rPr>
          <w:rFonts w:ascii="Times New Roman" w:hAnsi="Times New Roman" w:cs="Times New Roman"/>
          <w:sz w:val="24"/>
          <w:szCs w:val="24"/>
        </w:rPr>
      </w:pPr>
    </w:p>
    <w:p w14:paraId="5DD903DA" w14:textId="77777777" w:rsidR="00435029" w:rsidRDefault="00435029" w:rsidP="00435029">
      <w:pPr>
        <w:spacing w:after="0" w:line="240" w:lineRule="auto"/>
        <w:ind w:left="720" w:hanging="720"/>
        <w:rPr>
          <w:rFonts w:ascii="Times New Roman" w:hAnsi="Times New Roman" w:cs="Times New Roman"/>
          <w:sz w:val="24"/>
          <w:szCs w:val="24"/>
        </w:rPr>
      </w:pPr>
      <w:r w:rsidRPr="00EE2DF3">
        <w:rPr>
          <w:rFonts w:ascii="Times New Roman" w:hAnsi="Times New Roman" w:cs="Times New Roman"/>
          <w:b/>
          <w:sz w:val="24"/>
          <w:szCs w:val="24"/>
        </w:rPr>
        <w:t>II.</w:t>
      </w:r>
      <w:r>
        <w:rPr>
          <w:rFonts w:ascii="Times New Roman" w:hAnsi="Times New Roman" w:cs="Times New Roman"/>
          <w:b/>
          <w:sz w:val="24"/>
          <w:szCs w:val="24"/>
        </w:rPr>
        <w:t>K</w:t>
      </w:r>
      <w:r w:rsidRPr="00EE2DF3">
        <w:rPr>
          <w:rFonts w:ascii="Times New Roman" w:hAnsi="Times New Roman" w:cs="Times New Roman"/>
          <w:b/>
          <w:sz w:val="24"/>
          <w:szCs w:val="24"/>
        </w:rPr>
        <w:tab/>
      </w:r>
      <w:r w:rsidRPr="00EE2DF3">
        <w:rPr>
          <w:rFonts w:ascii="Times New Roman" w:hAnsi="Times New Roman" w:cs="Times New Roman"/>
          <w:sz w:val="24"/>
          <w:szCs w:val="24"/>
        </w:rPr>
        <w:t xml:space="preserve">Nathan Cortez, </w:t>
      </w:r>
      <w:r w:rsidRPr="00EE2DF3">
        <w:rPr>
          <w:rFonts w:ascii="Times New Roman" w:hAnsi="Times New Roman" w:cs="Times New Roman"/>
          <w:i/>
          <w:sz w:val="24"/>
          <w:szCs w:val="24"/>
        </w:rPr>
        <w:t>Can Speech by FDA-Regulated Firms Ever Be Noncommercial?</w:t>
      </w:r>
      <w:r w:rsidRPr="00EE2DF3">
        <w:rPr>
          <w:rFonts w:ascii="Times New Roman" w:hAnsi="Times New Roman" w:cs="Times New Roman"/>
          <w:sz w:val="24"/>
          <w:szCs w:val="24"/>
        </w:rPr>
        <w:t xml:space="preserve">, 37 </w:t>
      </w:r>
      <w:r w:rsidRPr="00EE2DF3">
        <w:rPr>
          <w:rFonts w:ascii="Times New Roman" w:hAnsi="Times New Roman" w:cs="Times New Roman"/>
          <w:smallCaps/>
          <w:sz w:val="24"/>
          <w:szCs w:val="24"/>
        </w:rPr>
        <w:t>Am. J.L. &amp; Med</w:t>
      </w:r>
      <w:r w:rsidRPr="00EE2DF3">
        <w:rPr>
          <w:rFonts w:ascii="Times New Roman" w:hAnsi="Times New Roman" w:cs="Times New Roman"/>
          <w:sz w:val="24"/>
          <w:szCs w:val="24"/>
        </w:rPr>
        <w:t>. 388, 397 (2011)</w:t>
      </w:r>
      <w:r>
        <w:rPr>
          <w:rFonts w:ascii="Times New Roman" w:hAnsi="Times New Roman" w:cs="Times New Roman"/>
          <w:sz w:val="24"/>
          <w:szCs w:val="24"/>
        </w:rPr>
        <w:t xml:space="preserve"> - excerpts</w:t>
      </w:r>
    </w:p>
    <w:p w14:paraId="6975A446" w14:textId="77777777" w:rsidR="00435029" w:rsidRDefault="00435029" w:rsidP="00435029">
      <w:pPr>
        <w:spacing w:after="0" w:line="240" w:lineRule="auto"/>
        <w:rPr>
          <w:rFonts w:ascii="Times New Roman" w:hAnsi="Times New Roman" w:cs="Times New Roman"/>
          <w:sz w:val="24"/>
          <w:szCs w:val="24"/>
        </w:rPr>
      </w:pPr>
    </w:p>
    <w:p w14:paraId="612C08B7" w14:textId="77777777" w:rsidR="00435029" w:rsidRDefault="00435029" w:rsidP="00435029">
      <w:pPr>
        <w:spacing w:after="0" w:line="240" w:lineRule="auto"/>
        <w:rPr>
          <w:rFonts w:ascii="Times New Roman" w:hAnsi="Times New Roman" w:cs="Times New Roman"/>
          <w:sz w:val="24"/>
          <w:szCs w:val="24"/>
        </w:rPr>
      </w:pPr>
      <w:r w:rsidRPr="008E0355">
        <w:rPr>
          <w:rFonts w:ascii="Times New Roman" w:hAnsi="Times New Roman" w:cs="Times New Roman"/>
          <w:b/>
          <w:sz w:val="24"/>
          <w:szCs w:val="24"/>
        </w:rPr>
        <w:t>II.</w:t>
      </w:r>
      <w:r>
        <w:rPr>
          <w:rFonts w:ascii="Times New Roman" w:hAnsi="Times New Roman" w:cs="Times New Roman"/>
          <w:b/>
          <w:sz w:val="24"/>
          <w:szCs w:val="24"/>
        </w:rPr>
        <w:t xml:space="preserve">L  </w:t>
      </w:r>
      <w:r>
        <w:rPr>
          <w:rFonts w:ascii="Times New Roman" w:hAnsi="Times New Roman" w:cs="Times New Roman"/>
          <w:sz w:val="24"/>
          <w:szCs w:val="24"/>
        </w:rPr>
        <w:t xml:space="preserve">  </w:t>
      </w:r>
      <w:r w:rsidRPr="00EE2DF3">
        <w:rPr>
          <w:rFonts w:ascii="Times New Roman" w:hAnsi="Times New Roman" w:cs="Times New Roman"/>
          <w:b/>
          <w:sz w:val="24"/>
          <w:szCs w:val="24"/>
        </w:rPr>
        <w:t>How the choice of business model can affect regulatory jurisdiction</w:t>
      </w:r>
    </w:p>
    <w:p w14:paraId="715734E9" w14:textId="77777777" w:rsidR="00435029" w:rsidRPr="00202442" w:rsidRDefault="00435029" w:rsidP="00435029">
      <w:pPr>
        <w:pStyle w:val="ListParagraph"/>
        <w:numPr>
          <w:ilvl w:val="0"/>
          <w:numId w:val="31"/>
        </w:numPr>
        <w:spacing w:after="0" w:line="240" w:lineRule="auto"/>
        <w:rPr>
          <w:rFonts w:ascii="Times New Roman" w:hAnsi="Times New Roman" w:cs="Times New Roman"/>
          <w:sz w:val="24"/>
          <w:szCs w:val="24"/>
        </w:rPr>
      </w:pPr>
      <w:r w:rsidRPr="00202442">
        <w:rPr>
          <w:rFonts w:ascii="Times New Roman" w:hAnsi="Times New Roman" w:cs="Times New Roman"/>
          <w:b/>
          <w:sz w:val="24"/>
          <w:szCs w:val="24"/>
        </w:rPr>
        <w:t>Example for class discussion</w:t>
      </w:r>
      <w:r w:rsidRPr="00202442">
        <w:rPr>
          <w:rFonts w:ascii="Times New Roman" w:hAnsi="Times New Roman" w:cs="Times New Roman"/>
          <w:sz w:val="24"/>
          <w:szCs w:val="24"/>
        </w:rPr>
        <w:t>:  CRISPR gene-editing – is it an FDA-regulated drug, device, or a biological product, or is it practice of medicine? Could it be any of the above? What did FDA decide?</w:t>
      </w:r>
    </w:p>
    <w:p w14:paraId="3995C615" w14:textId="77777777" w:rsidR="00435029" w:rsidRDefault="00435029" w:rsidP="00435029">
      <w:pPr>
        <w:pStyle w:val="ListParagraph"/>
        <w:numPr>
          <w:ilvl w:val="0"/>
          <w:numId w:val="31"/>
        </w:numPr>
        <w:spacing w:after="0" w:line="240" w:lineRule="auto"/>
        <w:rPr>
          <w:rFonts w:ascii="Times New Roman" w:hAnsi="Times New Roman" w:cs="Times New Roman"/>
          <w:sz w:val="24"/>
          <w:szCs w:val="24"/>
        </w:rPr>
      </w:pPr>
      <w:r w:rsidRPr="00202442">
        <w:rPr>
          <w:rFonts w:ascii="Times New Roman" w:hAnsi="Times New Roman" w:cs="Times New Roman"/>
          <w:b/>
          <w:sz w:val="24"/>
          <w:szCs w:val="24"/>
        </w:rPr>
        <w:t xml:space="preserve">NASEM Biotech Book (provided in electronic form) pages 27 – 40 </w:t>
      </w:r>
      <w:r w:rsidRPr="00202442">
        <w:rPr>
          <w:rFonts w:ascii="Times New Roman" w:hAnsi="Times New Roman" w:cs="Times New Roman"/>
          <w:sz w:val="24"/>
          <w:szCs w:val="24"/>
        </w:rPr>
        <w:t>(discussing technical drivers that are restructuring biotech manufacturing, leading to emergence for four new business models. These drivers include, for example, standard biological parts, contract laboratories and community laboratories; new software platforms; the changing scale of manufacturing activities, and changing sources of funding for R&amp;D (including crowdsourced funding).</w:t>
      </w:r>
    </w:p>
    <w:p w14:paraId="41DCDBC9" w14:textId="77777777" w:rsidR="00435029" w:rsidRDefault="00435029" w:rsidP="00435029">
      <w:pPr>
        <w:spacing w:after="0" w:line="240" w:lineRule="auto"/>
        <w:rPr>
          <w:rFonts w:ascii="Times New Roman" w:hAnsi="Times New Roman" w:cs="Times New Roman"/>
          <w:sz w:val="24"/>
          <w:szCs w:val="24"/>
        </w:rPr>
      </w:pPr>
    </w:p>
    <w:p w14:paraId="50E884C9" w14:textId="77777777" w:rsidR="00435029" w:rsidRPr="001323BC" w:rsidRDefault="00435029" w:rsidP="00435029">
      <w:pPr>
        <w:spacing w:after="0" w:line="240" w:lineRule="auto"/>
        <w:rPr>
          <w:rFonts w:ascii="Times New Roman" w:hAnsi="Times New Roman" w:cs="Times New Roman"/>
          <w:sz w:val="24"/>
          <w:szCs w:val="24"/>
        </w:rPr>
      </w:pPr>
    </w:p>
    <w:p w14:paraId="033AF9E6" w14:textId="77777777" w:rsidR="00435029" w:rsidRDefault="00435029" w:rsidP="00435029">
      <w:pPr>
        <w:spacing w:after="0" w:line="240" w:lineRule="auto"/>
        <w:ind w:left="720" w:hanging="720"/>
        <w:jc w:val="center"/>
        <w:rPr>
          <w:rFonts w:ascii="Times New Roman" w:hAnsi="Times New Roman" w:cs="Times New Roman"/>
          <w:b/>
          <w:sz w:val="24"/>
          <w:szCs w:val="24"/>
        </w:rPr>
      </w:pPr>
      <w:r w:rsidRPr="00271210">
        <w:rPr>
          <w:rFonts w:ascii="Times New Roman" w:hAnsi="Times New Roman" w:cs="Times New Roman"/>
          <w:b/>
          <w:sz w:val="24"/>
          <w:szCs w:val="24"/>
        </w:rPr>
        <w:t>I</w:t>
      </w:r>
      <w:r>
        <w:rPr>
          <w:rFonts w:ascii="Times New Roman" w:hAnsi="Times New Roman" w:cs="Times New Roman"/>
          <w:b/>
          <w:sz w:val="24"/>
          <w:szCs w:val="24"/>
        </w:rPr>
        <w:t>II</w:t>
      </w:r>
      <w:r w:rsidRPr="00271210">
        <w:rPr>
          <w:rFonts w:ascii="Times New Roman" w:hAnsi="Times New Roman" w:cs="Times New Roman"/>
          <w:b/>
          <w:sz w:val="24"/>
          <w:szCs w:val="24"/>
        </w:rPr>
        <w:t xml:space="preserve">.  </w:t>
      </w:r>
      <w:r>
        <w:rPr>
          <w:rFonts w:ascii="Times New Roman" w:hAnsi="Times New Roman" w:cs="Times New Roman"/>
          <w:b/>
          <w:sz w:val="24"/>
          <w:szCs w:val="24"/>
        </w:rPr>
        <w:t xml:space="preserve">Basics of Medical Device Regulation: </w:t>
      </w:r>
    </w:p>
    <w:p w14:paraId="0891AF18" w14:textId="77777777" w:rsidR="00435029" w:rsidRPr="00203F6C" w:rsidRDefault="00435029" w:rsidP="00435029">
      <w:pPr>
        <w:spacing w:after="0" w:line="240" w:lineRule="auto"/>
        <w:ind w:left="720" w:hanging="720"/>
        <w:jc w:val="center"/>
        <w:rPr>
          <w:rFonts w:ascii="Times New Roman" w:hAnsi="Times New Roman" w:cs="Times New Roman"/>
          <w:sz w:val="24"/>
          <w:szCs w:val="24"/>
        </w:rPr>
      </w:pPr>
      <w:r w:rsidRPr="00203F6C">
        <w:rPr>
          <w:rFonts w:ascii="Times New Roman" w:hAnsi="Times New Roman" w:cs="Times New Roman"/>
          <w:sz w:val="24"/>
          <w:szCs w:val="24"/>
        </w:rPr>
        <w:t>General framework of FDA’s device oversight; regulation of genomic testing and diagnostics as devices and under the Clinical Laboratory Improvement Amendments; regulation of software under FDA’s device framework</w:t>
      </w:r>
    </w:p>
    <w:p w14:paraId="57F6EA96" w14:textId="77777777" w:rsidR="00435029" w:rsidRDefault="00435029" w:rsidP="00435029">
      <w:pPr>
        <w:spacing w:after="0" w:line="240" w:lineRule="auto"/>
        <w:ind w:left="720" w:hanging="720"/>
        <w:jc w:val="center"/>
        <w:rPr>
          <w:rFonts w:ascii="Times New Roman" w:hAnsi="Times New Roman" w:cs="Times New Roman"/>
          <w:b/>
          <w:sz w:val="24"/>
          <w:szCs w:val="24"/>
        </w:rPr>
      </w:pPr>
    </w:p>
    <w:p w14:paraId="3692562C" w14:textId="77777777" w:rsidR="00435029" w:rsidRDefault="00435029" w:rsidP="00435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Learning objectives.  </w:t>
      </w:r>
      <w:r w:rsidRPr="00B77E96">
        <w:rPr>
          <w:rFonts w:ascii="Times New Roman" w:hAnsi="Times New Roman" w:cs="Times New Roman"/>
          <w:sz w:val="24"/>
          <w:szCs w:val="24"/>
        </w:rPr>
        <w:t xml:space="preserve">After completing this unit, students </w:t>
      </w:r>
      <w:r>
        <w:rPr>
          <w:rFonts w:ascii="Times New Roman" w:hAnsi="Times New Roman" w:cs="Times New Roman"/>
          <w:sz w:val="24"/>
          <w:szCs w:val="24"/>
        </w:rPr>
        <w:t xml:space="preserve">will be able to: (1) describe the major features of FDA’s medical device regulatory process, including both premarket and </w:t>
      </w:r>
      <w:proofErr w:type="spellStart"/>
      <w:r>
        <w:rPr>
          <w:rFonts w:ascii="Times New Roman" w:hAnsi="Times New Roman" w:cs="Times New Roman"/>
          <w:sz w:val="24"/>
          <w:szCs w:val="24"/>
        </w:rPr>
        <w:t>postmarket</w:t>
      </w:r>
      <w:proofErr w:type="spellEnd"/>
      <w:r>
        <w:rPr>
          <w:rFonts w:ascii="Times New Roman" w:hAnsi="Times New Roman" w:cs="Times New Roman"/>
          <w:sz w:val="24"/>
          <w:szCs w:val="24"/>
        </w:rPr>
        <w:t xml:space="preserve"> controls; (2) develop plans for positioning a new product for the most favorable regulatory treatment and obtaining an FDA investigational device exemption, clearance and/or premarket approval and then complying with FDA’s </w:t>
      </w:r>
      <w:proofErr w:type="spellStart"/>
      <w:r>
        <w:rPr>
          <w:rFonts w:ascii="Times New Roman" w:hAnsi="Times New Roman" w:cs="Times New Roman"/>
          <w:sz w:val="24"/>
          <w:szCs w:val="24"/>
        </w:rPr>
        <w:t>postmarketing</w:t>
      </w:r>
      <w:proofErr w:type="spellEnd"/>
      <w:r>
        <w:rPr>
          <w:rFonts w:ascii="Times New Roman" w:hAnsi="Times New Roman" w:cs="Times New Roman"/>
          <w:sz w:val="24"/>
          <w:szCs w:val="24"/>
        </w:rPr>
        <w:t xml:space="preserve"> controls; (3) explain how FDA’s device regulations (and other major federal regulatory frameworks such </w:t>
      </w:r>
      <w:r>
        <w:rPr>
          <w:rFonts w:ascii="Times New Roman" w:hAnsi="Times New Roman" w:cs="Times New Roman"/>
          <w:sz w:val="24"/>
          <w:szCs w:val="24"/>
        </w:rPr>
        <w:lastRenderedPageBreak/>
        <w:t xml:space="preserve">as the Clinical Laboratory Improvement Amendments of 1988) affect genomic tests and other advanced diagnostics and software; (4) contribute to the debate about key policy issues that FDA has not yet been able to resolve, such as how to determine whether AI software is sufficiently “explainable” that physicians and other healthcare professionals can use it safely.  </w:t>
      </w:r>
    </w:p>
    <w:p w14:paraId="2700B0CD" w14:textId="77777777" w:rsidR="00435029" w:rsidRDefault="00435029" w:rsidP="00435029">
      <w:pPr>
        <w:spacing w:after="0" w:line="240" w:lineRule="auto"/>
        <w:rPr>
          <w:rFonts w:ascii="Times New Roman" w:hAnsi="Times New Roman" w:cs="Times New Roman"/>
          <w:sz w:val="24"/>
          <w:szCs w:val="24"/>
        </w:rPr>
      </w:pPr>
    </w:p>
    <w:p w14:paraId="608B61A4" w14:textId="77777777" w:rsidR="00435029" w:rsidRPr="00B77E96"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III.A</w:t>
      </w:r>
      <w:r>
        <w:rPr>
          <w:rFonts w:ascii="Times New Roman" w:hAnsi="Times New Roman" w:cs="Times New Roman"/>
          <w:sz w:val="24"/>
          <w:szCs w:val="24"/>
        </w:rPr>
        <w:tab/>
      </w:r>
      <w:r w:rsidRPr="00203F6C">
        <w:rPr>
          <w:rFonts w:ascii="Times New Roman" w:hAnsi="Times New Roman" w:cs="Times New Roman"/>
          <w:b/>
          <w:sz w:val="24"/>
          <w:szCs w:val="24"/>
        </w:rPr>
        <w:t>Intro to the Medical Device Industry</w:t>
      </w:r>
      <w:r>
        <w:rPr>
          <w:rFonts w:ascii="Times New Roman" w:hAnsi="Times New Roman" w:cs="Times New Roman"/>
          <w:sz w:val="24"/>
          <w:szCs w:val="24"/>
        </w:rPr>
        <w:t>.  Medicare Payment Advisory Commission – June 2017 Report to Congress, Ch. 7, “An Overview of the Medical Device Industry”  Read 207 – 214 (stop before “Unique Device Identifier”)</w:t>
      </w:r>
    </w:p>
    <w:p w14:paraId="5E2DC11E" w14:textId="77777777" w:rsidR="00435029" w:rsidRDefault="00435029" w:rsidP="00435029">
      <w:pPr>
        <w:spacing w:after="0" w:line="240" w:lineRule="auto"/>
        <w:ind w:left="720" w:hanging="720"/>
        <w:rPr>
          <w:rFonts w:ascii="Times New Roman" w:hAnsi="Times New Roman" w:cs="Times New Roman"/>
          <w:b/>
          <w:sz w:val="24"/>
          <w:szCs w:val="24"/>
        </w:rPr>
      </w:pPr>
    </w:p>
    <w:p w14:paraId="1C56955C"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III</w:t>
      </w:r>
      <w:r w:rsidRPr="00D54720">
        <w:rPr>
          <w:rFonts w:ascii="Times New Roman" w:hAnsi="Times New Roman" w:cs="Times New Roman"/>
          <w:sz w:val="24"/>
          <w:szCs w:val="24"/>
        </w:rPr>
        <w:t>.</w:t>
      </w:r>
      <w:r>
        <w:rPr>
          <w:rFonts w:ascii="Times New Roman" w:hAnsi="Times New Roman" w:cs="Times New Roman"/>
          <w:sz w:val="24"/>
          <w:szCs w:val="24"/>
        </w:rPr>
        <w:t>B</w:t>
      </w:r>
      <w:r w:rsidRPr="00D54720">
        <w:rPr>
          <w:rFonts w:ascii="Times New Roman" w:hAnsi="Times New Roman" w:cs="Times New Roman"/>
          <w:sz w:val="24"/>
          <w:szCs w:val="24"/>
        </w:rPr>
        <w:tab/>
      </w:r>
      <w:proofErr w:type="spellStart"/>
      <w:r>
        <w:rPr>
          <w:rFonts w:ascii="Times New Roman" w:hAnsi="Times New Roman" w:cs="Times New Roman"/>
          <w:sz w:val="24"/>
          <w:szCs w:val="24"/>
        </w:rPr>
        <w:t>Powerpoints</w:t>
      </w:r>
      <w:proofErr w:type="spellEnd"/>
      <w:r>
        <w:rPr>
          <w:rFonts w:ascii="Times New Roman" w:hAnsi="Times New Roman" w:cs="Times New Roman"/>
          <w:sz w:val="24"/>
          <w:szCs w:val="24"/>
        </w:rPr>
        <w:t xml:space="preserve"> (to be provided via e-mail): </w:t>
      </w:r>
      <w:r w:rsidRPr="00D54720">
        <w:rPr>
          <w:rFonts w:ascii="Times New Roman" w:hAnsi="Times New Roman" w:cs="Times New Roman"/>
          <w:sz w:val="24"/>
          <w:szCs w:val="24"/>
        </w:rPr>
        <w:t xml:space="preserve">The shifting mix of premarket to </w:t>
      </w:r>
      <w:proofErr w:type="spellStart"/>
      <w:r w:rsidRPr="00D54720">
        <w:rPr>
          <w:rFonts w:ascii="Times New Roman" w:hAnsi="Times New Roman" w:cs="Times New Roman"/>
          <w:sz w:val="24"/>
          <w:szCs w:val="24"/>
        </w:rPr>
        <w:t>postmarket</w:t>
      </w:r>
      <w:proofErr w:type="spellEnd"/>
      <w:r w:rsidRPr="00D54720">
        <w:rPr>
          <w:rFonts w:ascii="Times New Roman" w:hAnsi="Times New Roman" w:cs="Times New Roman"/>
          <w:sz w:val="24"/>
          <w:szCs w:val="24"/>
        </w:rPr>
        <w:t xml:space="preserve"> evidence collection to establish safety and effectiveness. </w:t>
      </w:r>
      <w:r w:rsidRPr="00001D3C">
        <w:rPr>
          <w:rFonts w:ascii="Times New Roman" w:hAnsi="Times New Roman" w:cs="Times New Roman"/>
          <w:sz w:val="24"/>
          <w:szCs w:val="24"/>
        </w:rPr>
        <w:t>FDA’s new evidentiary paradigm after the Food</w:t>
      </w:r>
      <w:r w:rsidRPr="00B74873">
        <w:rPr>
          <w:rFonts w:ascii="Times New Roman" w:hAnsi="Times New Roman" w:cs="Times New Roman"/>
          <w:sz w:val="24"/>
          <w:szCs w:val="24"/>
        </w:rPr>
        <w:t xml:space="preserve"> and Drug Administration</w:t>
      </w:r>
      <w:r>
        <w:rPr>
          <w:rFonts w:ascii="Times New Roman" w:hAnsi="Times New Roman" w:cs="Times New Roman"/>
          <w:sz w:val="24"/>
          <w:szCs w:val="24"/>
        </w:rPr>
        <w:t xml:space="preserve"> </w:t>
      </w:r>
      <w:r w:rsidRPr="00B74873">
        <w:rPr>
          <w:rFonts w:ascii="Times New Roman" w:hAnsi="Times New Roman" w:cs="Times New Roman"/>
          <w:sz w:val="24"/>
          <w:szCs w:val="24"/>
        </w:rPr>
        <w:t>Amendments Act of 2007</w:t>
      </w:r>
    </w:p>
    <w:p w14:paraId="40ACAEC2" w14:textId="77777777" w:rsidR="00435029" w:rsidRDefault="00435029" w:rsidP="00435029">
      <w:pPr>
        <w:spacing w:after="0" w:line="240" w:lineRule="auto"/>
        <w:ind w:left="720" w:hanging="720"/>
        <w:rPr>
          <w:rFonts w:ascii="Times New Roman" w:hAnsi="Times New Roman" w:cs="Times New Roman"/>
          <w:sz w:val="24"/>
          <w:szCs w:val="24"/>
        </w:rPr>
      </w:pPr>
    </w:p>
    <w:p w14:paraId="3BB91521" w14:textId="77777777" w:rsidR="00435029" w:rsidRDefault="00435029" w:rsidP="00435029">
      <w:pPr>
        <w:spacing w:after="0" w:line="240" w:lineRule="auto"/>
        <w:ind w:left="720" w:hanging="720"/>
        <w:rPr>
          <w:rStyle w:val="Hyperlink"/>
          <w:rFonts w:ascii="Times New Roman" w:hAnsi="Times New Roman" w:cs="Times New Roman"/>
          <w:sz w:val="24"/>
        </w:rPr>
      </w:pPr>
      <w:r>
        <w:rPr>
          <w:rFonts w:ascii="Times New Roman" w:hAnsi="Times New Roman" w:cs="Times New Roman"/>
          <w:sz w:val="24"/>
        </w:rPr>
        <w:t xml:space="preserve">III.C  </w:t>
      </w:r>
      <w:r>
        <w:rPr>
          <w:rFonts w:ascii="Times New Roman" w:hAnsi="Times New Roman" w:cs="Times New Roman"/>
          <w:sz w:val="24"/>
        </w:rPr>
        <w:tab/>
        <w:t xml:space="preserve">Excerpts from </w:t>
      </w:r>
      <w:r w:rsidRPr="00AA7564">
        <w:rPr>
          <w:rFonts w:ascii="Times New Roman" w:hAnsi="Times New Roman" w:cs="Times New Roman"/>
          <w:b/>
          <w:sz w:val="24"/>
        </w:rPr>
        <w:t>Institute of Medicine, Medical Devices and the Public’s Health: The FDA 510(k) Clearance Process at 35 Years (2011)</w:t>
      </w:r>
      <w:r w:rsidRPr="007A5B49">
        <w:rPr>
          <w:rFonts w:ascii="Times New Roman" w:hAnsi="Times New Roman" w:cs="Times New Roman"/>
          <w:sz w:val="24"/>
        </w:rPr>
        <w:t xml:space="preserve">, </w:t>
      </w:r>
      <w:r w:rsidRPr="00650828">
        <w:rPr>
          <w:rFonts w:ascii="Times New Roman" w:hAnsi="Times New Roman" w:cs="Times New Roman"/>
          <w:color w:val="FF0000"/>
          <w:sz w:val="24"/>
        </w:rPr>
        <w:t>electronic copy of this book</w:t>
      </w:r>
      <w:r>
        <w:rPr>
          <w:rFonts w:ascii="Times New Roman" w:hAnsi="Times New Roman" w:cs="Times New Roman"/>
          <w:color w:val="FF0000"/>
          <w:sz w:val="24"/>
        </w:rPr>
        <w:t xml:space="preserve"> is</w:t>
      </w:r>
      <w:r w:rsidRPr="00650828">
        <w:rPr>
          <w:rFonts w:ascii="Times New Roman" w:hAnsi="Times New Roman" w:cs="Times New Roman"/>
          <w:color w:val="FF0000"/>
          <w:sz w:val="24"/>
        </w:rPr>
        <w:t xml:space="preserve"> provided.</w:t>
      </w:r>
      <w:r>
        <w:rPr>
          <w:rFonts w:ascii="Times New Roman" w:hAnsi="Times New Roman" w:cs="Times New Roman"/>
          <w:sz w:val="24"/>
        </w:rPr>
        <w:t xml:space="preserve">  It is also </w:t>
      </w:r>
      <w:r w:rsidRPr="007A5B49">
        <w:rPr>
          <w:rFonts w:ascii="Times New Roman" w:hAnsi="Times New Roman" w:cs="Times New Roman"/>
          <w:sz w:val="24"/>
        </w:rPr>
        <w:t xml:space="preserve">available for free PDF download at </w:t>
      </w:r>
      <w:hyperlink r:id="rId20" w:history="1">
        <w:r w:rsidRPr="007A5B49">
          <w:rPr>
            <w:rStyle w:val="Hyperlink"/>
            <w:rFonts w:ascii="Times New Roman" w:hAnsi="Times New Roman" w:cs="Times New Roman"/>
            <w:sz w:val="24"/>
          </w:rPr>
          <w:t>http://nationalacademies.org/hmd/reports/2011/medical-devices-and-the-publics-health-the-fda-510k-clearance-process-at-35-years.aspx?_ga=2.39970402.1981029323.1512495203-886719148.1512334659</w:t>
        </w:r>
      </w:hyperlink>
    </w:p>
    <w:p w14:paraId="466C65DC" w14:textId="77777777" w:rsidR="00435029" w:rsidRDefault="00435029" w:rsidP="00435029">
      <w:pPr>
        <w:tabs>
          <w:tab w:val="left" w:pos="6520"/>
        </w:tabs>
        <w:spacing w:after="0" w:line="240" w:lineRule="auto"/>
        <w:rPr>
          <w:rStyle w:val="Hyperlink"/>
          <w:rFonts w:ascii="Times New Roman" w:hAnsi="Times New Roman" w:cs="Times New Roman"/>
          <w:sz w:val="24"/>
        </w:rPr>
      </w:pPr>
    </w:p>
    <w:p w14:paraId="478C7EB7" w14:textId="77777777" w:rsidR="00435029" w:rsidRPr="00CC521C" w:rsidRDefault="00435029" w:rsidP="00435029">
      <w:pPr>
        <w:spacing w:after="0" w:line="240" w:lineRule="auto"/>
        <w:ind w:left="720" w:hanging="720"/>
        <w:rPr>
          <w:u w:val="single"/>
        </w:rPr>
      </w:pPr>
      <w:r w:rsidRPr="00D54720">
        <w:rPr>
          <w:rStyle w:val="Hyperlink"/>
          <w:rFonts w:ascii="Times New Roman" w:hAnsi="Times New Roman" w:cs="Times New Roman"/>
          <w:sz w:val="24"/>
          <w:szCs w:val="24"/>
          <w:u w:val="none"/>
        </w:rPr>
        <w:tab/>
      </w:r>
      <w:r w:rsidRPr="00CC521C">
        <w:rPr>
          <w:rStyle w:val="Hyperlink"/>
          <w:rFonts w:ascii="Times New Roman Bold" w:hAnsi="Times New Roman Bold" w:cs="Times New Roman"/>
          <w:b/>
          <w:color w:val="auto"/>
          <w:sz w:val="24"/>
          <w:szCs w:val="24"/>
        </w:rPr>
        <w:t xml:space="preserve">Supplemental resource </w:t>
      </w:r>
    </w:p>
    <w:p w14:paraId="73E60B7E" w14:textId="77777777" w:rsidR="00435029" w:rsidRDefault="00435029" w:rsidP="00435029">
      <w:pPr>
        <w:spacing w:after="0" w:line="240" w:lineRule="auto"/>
        <w:ind w:left="720"/>
        <w:rPr>
          <w:rStyle w:val="Hyperlink"/>
          <w:rFonts w:ascii="Times New Roman" w:hAnsi="Times New Roman" w:cs="Times New Roman"/>
          <w:sz w:val="24"/>
        </w:rPr>
      </w:pPr>
      <w:r w:rsidRPr="00CC521C">
        <w:rPr>
          <w:rFonts w:ascii="Times New Roman" w:hAnsi="Times New Roman" w:cs="Times New Roman"/>
          <w:sz w:val="24"/>
          <w:szCs w:val="24"/>
        </w:rPr>
        <w:t>FDA Device Advice – Comprehensive Regulatory Assistance</w:t>
      </w:r>
      <w:r>
        <w:t xml:space="preserve"> </w:t>
      </w:r>
      <w:hyperlink r:id="rId21" w:history="1">
        <w:r w:rsidRPr="005A5EF1">
          <w:rPr>
            <w:rStyle w:val="Hyperlink"/>
            <w:rFonts w:ascii="Times New Roman" w:hAnsi="Times New Roman" w:cs="Times New Roman"/>
            <w:sz w:val="24"/>
            <w:szCs w:val="24"/>
          </w:rPr>
          <w:t>https://www.fda.gov/MedicalDevices/DeviceRegulationandGuidance/default.htm</w:t>
        </w:r>
      </w:hyperlink>
      <w:r w:rsidRPr="00CC521C">
        <w:rPr>
          <w:rFonts w:ascii="Times New Roman" w:hAnsi="Times New Roman" w:cs="Times New Roman"/>
          <w:sz w:val="24"/>
          <w:szCs w:val="24"/>
        </w:rPr>
        <w:t xml:space="preserve">  Scroll down to “More in Device: Comprehensive Regulatory Assistance” and read the links on: “Overview of Medical Device Regulation” at </w:t>
      </w:r>
      <w:hyperlink r:id="rId22" w:history="1">
        <w:r w:rsidRPr="00CC521C">
          <w:rPr>
            <w:rStyle w:val="Hyperlink"/>
            <w:rFonts w:ascii="Times New Roman" w:hAnsi="Times New Roman" w:cs="Times New Roman"/>
            <w:sz w:val="24"/>
            <w:szCs w:val="24"/>
          </w:rPr>
          <w:t>https://www.fda.gov/MedicalDevices/DeviceRegulationandGuidance/Overview/default.htm</w:t>
        </w:r>
      </w:hyperlink>
      <w:r w:rsidRPr="00CC521C">
        <w:rPr>
          <w:rFonts w:ascii="Times New Roman" w:hAnsi="Times New Roman" w:cs="Times New Roman"/>
          <w:sz w:val="24"/>
          <w:szCs w:val="24"/>
        </w:rPr>
        <w:t xml:space="preserve"> and “How to Study and Market Your Device” at </w:t>
      </w:r>
      <w:hyperlink r:id="rId23" w:history="1">
        <w:r w:rsidRPr="00CC521C">
          <w:rPr>
            <w:rStyle w:val="Hyperlink"/>
            <w:rFonts w:ascii="Times New Roman" w:hAnsi="Times New Roman" w:cs="Times New Roman"/>
            <w:sz w:val="24"/>
            <w:szCs w:val="24"/>
          </w:rPr>
          <w:t>https://www.fda.gov/MedicalDevices/DeviceRegulationandGuidance/HowtoMarketYourDevice/default.htm</w:t>
        </w:r>
      </w:hyperlink>
    </w:p>
    <w:p w14:paraId="5B53D8E2" w14:textId="77777777" w:rsidR="00435029" w:rsidRDefault="00435029" w:rsidP="00435029">
      <w:pPr>
        <w:spacing w:after="0" w:line="240" w:lineRule="auto"/>
        <w:ind w:left="720" w:hanging="720"/>
        <w:rPr>
          <w:rStyle w:val="Hyperlink"/>
          <w:rFonts w:ascii="Times New Roman" w:hAnsi="Times New Roman" w:cs="Times New Roman"/>
          <w:sz w:val="24"/>
        </w:rPr>
      </w:pPr>
    </w:p>
    <w:p w14:paraId="3AB43689" w14:textId="77777777" w:rsidR="00435029" w:rsidRDefault="00435029" w:rsidP="00435029">
      <w:pPr>
        <w:spacing w:line="276" w:lineRule="auto"/>
        <w:ind w:left="720" w:hanging="720"/>
        <w:rPr>
          <w:rFonts w:ascii="Times New Roman" w:hAnsi="Times New Roman" w:cs="Times New Roman"/>
          <w:sz w:val="24"/>
          <w:szCs w:val="24"/>
        </w:rPr>
      </w:pPr>
      <w:r>
        <w:rPr>
          <w:rFonts w:ascii="Times New Roman" w:hAnsi="Times New Roman" w:cs="Times New Roman"/>
          <w:sz w:val="24"/>
        </w:rPr>
        <w:t>III.D</w:t>
      </w:r>
      <w:r>
        <w:rPr>
          <w:rFonts w:ascii="Times New Roman" w:hAnsi="Times New Roman" w:cs="Times New Roman"/>
          <w:sz w:val="24"/>
        </w:rPr>
        <w:tab/>
        <w:t>Emerging device regulatory challenges: genomics and advanced diagnostics; software as a medical device</w:t>
      </w:r>
      <w:r>
        <w:rPr>
          <w:rFonts w:ascii="Times New Roman" w:hAnsi="Times New Roman" w:cs="Times New Roman"/>
          <w:sz w:val="24"/>
          <w:szCs w:val="24"/>
        </w:rPr>
        <w:t>.</w:t>
      </w:r>
    </w:p>
    <w:p w14:paraId="2E9CF6D8" w14:textId="77777777" w:rsidR="00435029" w:rsidRDefault="00435029" w:rsidP="00435029">
      <w:pPr>
        <w:spacing w:line="276" w:lineRule="auto"/>
        <w:ind w:left="1260" w:hanging="540"/>
        <w:rPr>
          <w:rFonts w:ascii="Times New Roman" w:eastAsia="Times New Roman" w:hAnsi="Times New Roman" w:cs="Times New Roman"/>
          <w:sz w:val="24"/>
          <w:szCs w:val="24"/>
        </w:rPr>
      </w:pPr>
      <w:r>
        <w:rPr>
          <w:rFonts w:ascii="Times New Roman" w:hAnsi="Times New Roman" w:cs="Times New Roman"/>
          <w:sz w:val="24"/>
          <w:szCs w:val="24"/>
        </w:rPr>
        <w:t>D.1</w:t>
      </w:r>
      <w:r>
        <w:rPr>
          <w:rFonts w:ascii="Times New Roman" w:hAnsi="Times New Roman" w:cs="Times New Roman"/>
          <w:sz w:val="24"/>
          <w:szCs w:val="24"/>
        </w:rPr>
        <w:tab/>
      </w:r>
      <w:proofErr w:type="spellStart"/>
      <w:r w:rsidRPr="00AF4868">
        <w:rPr>
          <w:rFonts w:ascii="Times New Roman" w:hAnsi="Times New Roman" w:cs="Times New Roman"/>
          <w:sz w:val="24"/>
          <w:szCs w:val="24"/>
        </w:rPr>
        <w:t>LawSeq</w:t>
      </w:r>
      <w:proofErr w:type="spellEnd"/>
      <w:r w:rsidRPr="00AF4868">
        <w:rPr>
          <w:rFonts w:ascii="Times New Roman" w:hAnsi="Times New Roman" w:cs="Times New Roman"/>
          <w:sz w:val="24"/>
          <w:szCs w:val="24"/>
        </w:rPr>
        <w:t xml:space="preserve"> Quality Task Force, “</w:t>
      </w:r>
      <w:r w:rsidRPr="00AF4868">
        <w:rPr>
          <w:rFonts w:ascii="Times New Roman" w:eastAsia="Times New Roman" w:hAnsi="Times New Roman" w:cs="Times New Roman"/>
          <w:sz w:val="24"/>
          <w:szCs w:val="24"/>
        </w:rPr>
        <w:t>How Can Law and Policy Advance Quality in Genomic Analysis and Interpretation for Clinical Care?” (20</w:t>
      </w:r>
      <w:r>
        <w:rPr>
          <w:rFonts w:ascii="Times New Roman" w:eastAsia="Times New Roman" w:hAnsi="Times New Roman" w:cs="Times New Roman"/>
          <w:sz w:val="24"/>
          <w:szCs w:val="24"/>
        </w:rPr>
        <w:t>20 forthcoming</w:t>
      </w:r>
      <w:r w:rsidRPr="00AF4868">
        <w:rPr>
          <w:rFonts w:ascii="Times New Roman" w:eastAsia="Times New Roman" w:hAnsi="Times New Roman" w:cs="Times New Roman"/>
          <w:sz w:val="24"/>
          <w:szCs w:val="24"/>
        </w:rPr>
        <w:t>)</w:t>
      </w:r>
    </w:p>
    <w:p w14:paraId="56B68479" w14:textId="77777777" w:rsidR="00435029" w:rsidRDefault="00435029" w:rsidP="00435029">
      <w:pPr>
        <w:spacing w:line="276" w:lineRule="auto"/>
        <w:ind w:left="1260" w:hanging="540"/>
        <w:rPr>
          <w:rFonts w:ascii="Times New Roman" w:eastAsia="Times New Roman" w:hAnsi="Times New Roman" w:cs="Times New Roman"/>
          <w:sz w:val="24"/>
          <w:szCs w:val="24"/>
        </w:rPr>
      </w:pPr>
      <w:r>
        <w:rPr>
          <w:rFonts w:ascii="Times New Roman" w:hAnsi="Times New Roman" w:cs="Times New Roman"/>
          <w:sz w:val="24"/>
          <w:szCs w:val="24"/>
        </w:rPr>
        <w:t>D.2</w:t>
      </w:r>
      <w:r>
        <w:rPr>
          <w:rFonts w:ascii="Times New Roman" w:hAnsi="Times New Roman" w:cs="Times New Roman"/>
          <w:sz w:val="24"/>
          <w:szCs w:val="24"/>
        </w:rPr>
        <w:tab/>
        <w:t>Nathan Cortez, excerpts from “Regulating Disruptive Innovation,” 29 Berkeley Tech. L. J. 175 (2014)</w:t>
      </w:r>
    </w:p>
    <w:p w14:paraId="33050527" w14:textId="77777777" w:rsidR="00435029" w:rsidRPr="00FB536C" w:rsidRDefault="00435029" w:rsidP="00435029">
      <w:pPr>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 xml:space="preserve">D.3   FDA, “Developing Software Precertification Program: A Working Model” (v0.2, June 2018), at </w:t>
      </w:r>
      <w:hyperlink r:id="rId24" w:history="1">
        <w:r w:rsidRPr="005A5EF1">
          <w:rPr>
            <w:rStyle w:val="Hyperlink"/>
            <w:rFonts w:ascii="Times New Roman" w:hAnsi="Times New Roman" w:cs="Times New Roman"/>
            <w:sz w:val="24"/>
            <w:szCs w:val="24"/>
          </w:rPr>
          <w:t>https://www.fda.gov/media/113802/download</w:t>
        </w:r>
      </w:hyperlink>
      <w:r>
        <w:rPr>
          <w:rFonts w:ascii="Times New Roman" w:hAnsi="Times New Roman" w:cs="Times New Roman"/>
          <w:sz w:val="24"/>
          <w:szCs w:val="24"/>
        </w:rPr>
        <w:t xml:space="preserve"> </w:t>
      </w:r>
      <w:r w:rsidRPr="00A50D3A">
        <w:rPr>
          <w:rFonts w:ascii="Times New Roman" w:hAnsi="Times New Roman" w:cs="Times New Roman"/>
          <w:sz w:val="24"/>
          <w:szCs w:val="24"/>
        </w:rPr>
        <w:cr/>
      </w:r>
    </w:p>
    <w:p w14:paraId="62A371EC" w14:textId="77777777" w:rsidR="00435029" w:rsidRPr="00650828" w:rsidRDefault="00435029" w:rsidP="00435029">
      <w:pPr>
        <w:spacing w:line="276" w:lineRule="auto"/>
        <w:ind w:left="1260" w:hanging="540"/>
        <w:rPr>
          <w:rFonts w:ascii="Times New Roman" w:hAnsi="Times New Roman" w:cs="Times New Roman"/>
          <w:sz w:val="24"/>
          <w:szCs w:val="24"/>
        </w:rPr>
      </w:pPr>
      <w:r>
        <w:rPr>
          <w:rFonts w:ascii="Times New Roman" w:hAnsi="Times New Roman" w:cs="Times New Roman"/>
          <w:sz w:val="24"/>
          <w:szCs w:val="24"/>
        </w:rPr>
        <w:t>D.4</w:t>
      </w:r>
      <w:r>
        <w:rPr>
          <w:rFonts w:ascii="Times New Roman" w:hAnsi="Times New Roman" w:cs="Times New Roman"/>
          <w:sz w:val="24"/>
          <w:szCs w:val="24"/>
        </w:rPr>
        <w:tab/>
        <w:t>21 C.F.R. Part 812 - FDA’s Investigational Device Exemption (IDE) Regulation</w:t>
      </w:r>
    </w:p>
    <w:p w14:paraId="335652E3" w14:textId="77777777" w:rsidR="00C70D5C" w:rsidRDefault="00C70D5C" w:rsidP="00435029">
      <w:pPr>
        <w:spacing w:line="276" w:lineRule="auto"/>
        <w:ind w:left="720" w:hanging="720"/>
        <w:rPr>
          <w:rFonts w:ascii="Times New Roman" w:hAnsi="Times New Roman" w:cs="Times New Roman"/>
          <w:sz w:val="24"/>
        </w:rPr>
      </w:pPr>
    </w:p>
    <w:p w14:paraId="11B69460" w14:textId="77777777" w:rsidR="00C70D5C" w:rsidRDefault="00C70D5C" w:rsidP="00435029">
      <w:pPr>
        <w:spacing w:line="276" w:lineRule="auto"/>
        <w:ind w:left="720" w:hanging="720"/>
        <w:rPr>
          <w:rFonts w:ascii="Times New Roman" w:hAnsi="Times New Roman" w:cs="Times New Roman"/>
          <w:sz w:val="24"/>
        </w:rPr>
      </w:pPr>
    </w:p>
    <w:p w14:paraId="2466EC69" w14:textId="77777777" w:rsidR="00C70D5C" w:rsidRDefault="00C70D5C" w:rsidP="00435029">
      <w:pPr>
        <w:spacing w:line="276" w:lineRule="auto"/>
        <w:ind w:left="720" w:hanging="720"/>
        <w:rPr>
          <w:rFonts w:ascii="Times New Roman" w:hAnsi="Times New Roman" w:cs="Times New Roman"/>
          <w:b/>
          <w:bCs/>
          <w:sz w:val="24"/>
          <w:u w:val="single"/>
        </w:rPr>
      </w:pPr>
    </w:p>
    <w:p w14:paraId="1B884134" w14:textId="77777777" w:rsidR="00C70D5C" w:rsidRPr="00E04AD5" w:rsidRDefault="00C70D5C" w:rsidP="00E04AD5">
      <w:pPr>
        <w:spacing w:line="276" w:lineRule="auto"/>
        <w:ind w:left="720" w:hanging="720"/>
        <w:jc w:val="center"/>
        <w:rPr>
          <w:rFonts w:ascii="Times New Roman" w:hAnsi="Times New Roman" w:cs="Times New Roman"/>
          <w:b/>
          <w:bCs/>
          <w:color w:val="FF0000"/>
          <w:sz w:val="24"/>
          <w:u w:val="single"/>
        </w:rPr>
      </w:pPr>
      <w:r w:rsidRPr="00E04AD5">
        <w:rPr>
          <w:rFonts w:ascii="Times New Roman" w:hAnsi="Times New Roman" w:cs="Times New Roman"/>
          <w:b/>
          <w:bCs/>
          <w:color w:val="FF0000"/>
          <w:sz w:val="24"/>
          <w:u w:val="single"/>
        </w:rPr>
        <w:t>Assignments for After Spring Break</w:t>
      </w:r>
    </w:p>
    <w:p w14:paraId="553A1F30" w14:textId="77777777" w:rsidR="00E04AD5" w:rsidRPr="00E04AD5" w:rsidRDefault="00E04AD5" w:rsidP="00E04AD5">
      <w:pPr>
        <w:spacing w:line="276" w:lineRule="auto"/>
        <w:rPr>
          <w:rFonts w:ascii="Times New Roman" w:hAnsi="Times New Roman" w:cs="Times New Roman"/>
          <w:color w:val="FF0000"/>
          <w:sz w:val="24"/>
        </w:rPr>
      </w:pPr>
      <w:r w:rsidRPr="00E04AD5">
        <w:rPr>
          <w:rFonts w:ascii="Times New Roman" w:hAnsi="Times New Roman" w:cs="Times New Roman"/>
          <w:color w:val="FF0000"/>
          <w:sz w:val="24"/>
        </w:rPr>
        <w:t xml:space="preserve">Reading E.2 was your assigned reading for our </w:t>
      </w:r>
      <w:proofErr w:type="gramStart"/>
      <w:r w:rsidRPr="00E04AD5">
        <w:rPr>
          <w:rFonts w:ascii="Times New Roman" w:hAnsi="Times New Roman" w:cs="Times New Roman"/>
          <w:color w:val="FF0000"/>
          <w:sz w:val="24"/>
        </w:rPr>
        <w:t>first class</w:t>
      </w:r>
      <w:proofErr w:type="gramEnd"/>
      <w:r w:rsidRPr="00E04AD5">
        <w:rPr>
          <w:rFonts w:ascii="Times New Roman" w:hAnsi="Times New Roman" w:cs="Times New Roman"/>
          <w:color w:val="FF0000"/>
          <w:sz w:val="24"/>
        </w:rPr>
        <w:t xml:space="preserve"> session following Spring Break, which now will be March 24.</w:t>
      </w:r>
      <w:r>
        <w:rPr>
          <w:rFonts w:ascii="Times New Roman" w:hAnsi="Times New Roman" w:cs="Times New Roman"/>
          <w:color w:val="FF0000"/>
          <w:sz w:val="24"/>
        </w:rPr>
        <w:t xml:space="preserve">  Please come to class ready to discuss the strengths and weaknesses of FDA’s proposed policy. </w:t>
      </w:r>
    </w:p>
    <w:p w14:paraId="31CB503A" w14:textId="77777777" w:rsidR="00435029" w:rsidRDefault="00435029" w:rsidP="00435029">
      <w:pPr>
        <w:spacing w:line="276" w:lineRule="auto"/>
        <w:ind w:left="720" w:hanging="720"/>
        <w:rPr>
          <w:rFonts w:ascii="Times New Roman" w:hAnsi="Times New Roman" w:cs="Times New Roman"/>
          <w:sz w:val="24"/>
          <w:szCs w:val="24"/>
        </w:rPr>
      </w:pPr>
      <w:r>
        <w:rPr>
          <w:rFonts w:ascii="Times New Roman" w:hAnsi="Times New Roman" w:cs="Times New Roman"/>
          <w:sz w:val="24"/>
        </w:rPr>
        <w:t>III.E</w:t>
      </w:r>
      <w:r>
        <w:rPr>
          <w:rFonts w:ascii="Times New Roman" w:hAnsi="Times New Roman" w:cs="Times New Roman"/>
          <w:sz w:val="24"/>
        </w:rPr>
        <w:tab/>
        <w:t xml:space="preserve">Understanding </w:t>
      </w:r>
      <w:r>
        <w:rPr>
          <w:rFonts w:ascii="Times New Roman" w:hAnsi="Times New Roman" w:cs="Times New Roman"/>
          <w:sz w:val="24"/>
          <w:szCs w:val="24"/>
        </w:rPr>
        <w:t>FDA’s new software-related guidance documents (published on September 26, 2019)</w:t>
      </w:r>
    </w:p>
    <w:p w14:paraId="5FD1881A" w14:textId="77777777" w:rsidR="00435029" w:rsidRDefault="00435029" w:rsidP="00435029">
      <w:pPr>
        <w:spacing w:line="276" w:lineRule="auto"/>
        <w:ind w:left="1440" w:hanging="720"/>
        <w:rPr>
          <w:rFonts w:ascii="Times New Roman" w:eastAsia="Times New Roman" w:hAnsi="Times New Roman" w:cs="Times New Roman"/>
          <w:color w:val="000000"/>
          <w:sz w:val="24"/>
          <w:szCs w:val="24"/>
          <w:bdr w:val="none" w:sz="0" w:space="0" w:color="auto" w:frame="1"/>
        </w:rPr>
      </w:pPr>
      <w:bookmarkStart w:id="1" w:name="_Hlk18582469"/>
      <w:bookmarkEnd w:id="1"/>
      <w:r>
        <w:rPr>
          <w:rFonts w:ascii="Times New Roman" w:eastAsia="Times New Roman" w:hAnsi="Times New Roman" w:cs="Times New Roman"/>
          <w:color w:val="000000"/>
          <w:sz w:val="24"/>
          <w:szCs w:val="24"/>
          <w:bdr w:val="none" w:sz="0" w:space="0" w:color="auto" w:frame="1"/>
        </w:rPr>
        <w:t xml:space="preserve">E.2  </w:t>
      </w:r>
      <w:r>
        <w:rPr>
          <w:rFonts w:ascii="Times New Roman" w:eastAsia="Times New Roman" w:hAnsi="Times New Roman" w:cs="Times New Roman"/>
          <w:color w:val="000000"/>
          <w:sz w:val="24"/>
          <w:szCs w:val="24"/>
          <w:bdr w:val="none" w:sz="0" w:space="0" w:color="auto" w:frame="1"/>
        </w:rPr>
        <w:tab/>
      </w:r>
      <w:r w:rsidRPr="00393EFE">
        <w:rPr>
          <w:rFonts w:ascii="Times New Roman" w:eastAsia="Times New Roman" w:hAnsi="Times New Roman" w:cs="Times New Roman"/>
          <w:color w:val="000000"/>
          <w:sz w:val="24"/>
          <w:szCs w:val="24"/>
          <w:bdr w:val="none" w:sz="0" w:space="0" w:color="auto" w:frame="1"/>
        </w:rPr>
        <w:t xml:space="preserve">Draft guidance titled </w:t>
      </w:r>
      <w:hyperlink r:id="rId25" w:history="1">
        <w:r w:rsidRPr="00393EFE">
          <w:rPr>
            <w:rFonts w:ascii="Times New Roman" w:eastAsia="Times New Roman" w:hAnsi="Times New Roman" w:cs="Times New Roman"/>
            <w:color w:val="0000FF"/>
            <w:sz w:val="24"/>
            <w:szCs w:val="24"/>
            <w:u w:val="single"/>
            <w:bdr w:val="none" w:sz="0" w:space="0" w:color="auto" w:frame="1"/>
          </w:rPr>
          <w:t>Clinical Decision Support Software</w:t>
        </w:r>
      </w:hyperlink>
      <w:r w:rsidRPr="00393EFE">
        <w:rPr>
          <w:rFonts w:ascii="Times New Roman" w:eastAsia="Times New Roman" w:hAnsi="Times New Roman" w:cs="Times New Roman"/>
          <w:color w:val="000000"/>
          <w:sz w:val="24"/>
          <w:szCs w:val="24"/>
          <w:bdr w:val="none" w:sz="0" w:space="0" w:color="auto" w:frame="1"/>
        </w:rPr>
        <w:t xml:space="preserve"> </w:t>
      </w:r>
      <w:bookmarkStart w:id="2" w:name="_Hlk17463356"/>
      <w:r w:rsidRPr="00393EFE">
        <w:rPr>
          <w:rFonts w:ascii="Times New Roman" w:eastAsia="Times New Roman" w:hAnsi="Times New Roman" w:cs="Times New Roman"/>
          <w:color w:val="000000"/>
          <w:sz w:val="24"/>
          <w:szCs w:val="24"/>
          <w:bdr w:val="none" w:sz="0" w:space="0" w:color="auto" w:frame="1"/>
        </w:rPr>
        <w:t xml:space="preserve">describing FDA’s regulatory approach to clinical decision support software functions (replacing the 2017 draft guidance entitled </w:t>
      </w:r>
      <w:r w:rsidRPr="00393EFE">
        <w:rPr>
          <w:rFonts w:ascii="Times New Roman" w:eastAsia="Times New Roman" w:hAnsi="Times New Roman" w:cs="Times New Roman"/>
          <w:i/>
          <w:iCs/>
          <w:color w:val="000000"/>
          <w:sz w:val="24"/>
          <w:szCs w:val="24"/>
          <w:bdr w:val="none" w:sz="0" w:space="0" w:color="auto" w:frame="1"/>
        </w:rPr>
        <w:t>Clinical and Patient Decision Support Software)</w:t>
      </w:r>
      <w:r w:rsidRPr="00393EFE">
        <w:rPr>
          <w:rFonts w:ascii="Times New Roman" w:eastAsia="Times New Roman" w:hAnsi="Times New Roman" w:cs="Times New Roman"/>
          <w:color w:val="000000"/>
          <w:sz w:val="24"/>
          <w:szCs w:val="24"/>
          <w:bdr w:val="none" w:sz="0" w:space="0" w:color="auto" w:frame="1"/>
        </w:rPr>
        <w:t>.</w:t>
      </w:r>
      <w:bookmarkEnd w:id="2"/>
    </w:p>
    <w:p w14:paraId="045F2EC8" w14:textId="77777777" w:rsidR="00435029" w:rsidRDefault="00435029" w:rsidP="00435029">
      <w:pPr>
        <w:spacing w:after="0" w:line="270" w:lineRule="atLeast"/>
        <w:ind w:left="1260" w:hanging="540"/>
        <w:rPr>
          <w:rFonts w:ascii="Times New Roman" w:eastAsia="Times New Roman" w:hAnsi="Times New Roman" w:cs="Times New Roman"/>
          <w:color w:val="323130"/>
          <w:sz w:val="24"/>
          <w:szCs w:val="24"/>
        </w:rPr>
      </w:pPr>
    </w:p>
    <w:p w14:paraId="52926042" w14:textId="77777777" w:rsidR="00435029" w:rsidRDefault="00435029" w:rsidP="00435029">
      <w:pPr>
        <w:spacing w:after="0" w:line="270" w:lineRule="atLeast"/>
        <w:ind w:left="1440" w:hanging="72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323130"/>
          <w:sz w:val="24"/>
          <w:szCs w:val="24"/>
        </w:rPr>
        <w:t>E.3</w:t>
      </w:r>
      <w:r>
        <w:rPr>
          <w:rFonts w:ascii="Times New Roman" w:eastAsia="Times New Roman" w:hAnsi="Times New Roman" w:cs="Times New Roman"/>
          <w:color w:val="323130"/>
          <w:sz w:val="24"/>
          <w:szCs w:val="24"/>
        </w:rPr>
        <w:tab/>
      </w:r>
      <w:r>
        <w:rPr>
          <w:rFonts w:ascii="Times New Roman" w:eastAsia="Times New Roman" w:hAnsi="Times New Roman" w:cs="Times New Roman"/>
          <w:b/>
          <w:color w:val="000000"/>
          <w:sz w:val="24"/>
          <w:szCs w:val="24"/>
          <w:bdr w:val="none" w:sz="0" w:space="0" w:color="auto" w:frame="1"/>
        </w:rPr>
        <w:t>In-c</w:t>
      </w:r>
      <w:r w:rsidRPr="00393EFE">
        <w:rPr>
          <w:rFonts w:ascii="Times New Roman" w:eastAsia="Times New Roman" w:hAnsi="Times New Roman" w:cs="Times New Roman"/>
          <w:b/>
          <w:color w:val="000000"/>
          <w:sz w:val="24"/>
          <w:szCs w:val="24"/>
          <w:bdr w:val="none" w:sz="0" w:space="0" w:color="auto" w:frame="1"/>
        </w:rPr>
        <w:t>lass exercise:</w:t>
      </w:r>
      <w:r w:rsidRPr="00393EFE">
        <w:rPr>
          <w:rFonts w:ascii="Times New Roman" w:eastAsia="Times New Roman" w:hAnsi="Times New Roman" w:cs="Times New Roman"/>
          <w:color w:val="000000"/>
          <w:sz w:val="24"/>
          <w:szCs w:val="24"/>
          <w:bdr w:val="none" w:sz="0" w:space="0" w:color="auto" w:frame="1"/>
        </w:rPr>
        <w:t xml:space="preserve">  How to access, use, and file public comments in an FDA regulatory proceeding.  This exercise will </w:t>
      </w:r>
      <w:r>
        <w:rPr>
          <w:rFonts w:ascii="Times New Roman" w:eastAsia="Times New Roman" w:hAnsi="Times New Roman" w:cs="Times New Roman"/>
          <w:color w:val="000000"/>
          <w:sz w:val="24"/>
          <w:szCs w:val="24"/>
          <w:bdr w:val="none" w:sz="0" w:space="0" w:color="auto" w:frame="1"/>
        </w:rPr>
        <w:t xml:space="preserve">explore </w:t>
      </w:r>
      <w:r w:rsidRPr="00393EFE">
        <w:rPr>
          <w:rFonts w:ascii="Times New Roman" w:eastAsia="Times New Roman" w:hAnsi="Times New Roman" w:cs="Times New Roman"/>
          <w:color w:val="000000"/>
          <w:sz w:val="24"/>
          <w:szCs w:val="24"/>
          <w:bdr w:val="none" w:sz="0" w:space="0" w:color="auto" w:frame="1"/>
        </w:rPr>
        <w:t xml:space="preserve">comments filed </w:t>
      </w:r>
      <w:r>
        <w:rPr>
          <w:rFonts w:ascii="Times New Roman" w:eastAsia="Times New Roman" w:hAnsi="Times New Roman" w:cs="Times New Roman"/>
          <w:color w:val="000000"/>
          <w:sz w:val="24"/>
          <w:szCs w:val="24"/>
          <w:bdr w:val="none" w:sz="0" w:space="0" w:color="auto" w:frame="1"/>
        </w:rPr>
        <w:t xml:space="preserve">on the new </w:t>
      </w:r>
      <w:r w:rsidRPr="00393EFE">
        <w:rPr>
          <w:rFonts w:ascii="Times New Roman" w:eastAsia="Times New Roman" w:hAnsi="Times New Roman" w:cs="Times New Roman"/>
          <w:color w:val="000000"/>
          <w:sz w:val="24"/>
          <w:szCs w:val="24"/>
          <w:bdr w:val="none" w:sz="0" w:space="0" w:color="auto" w:frame="1"/>
        </w:rPr>
        <w:t xml:space="preserve">Clinical Decisions Support Draft Guidance, at </w:t>
      </w:r>
      <w:hyperlink r:id="rId26" w:history="1">
        <w:r w:rsidRPr="00393EFE">
          <w:rPr>
            <w:rFonts w:ascii="Times New Roman" w:eastAsia="Times New Roman" w:hAnsi="Times New Roman" w:cs="Times New Roman"/>
            <w:color w:val="0000FF"/>
            <w:sz w:val="24"/>
            <w:szCs w:val="24"/>
            <w:u w:val="single"/>
            <w:bdr w:val="none" w:sz="0" w:space="0" w:color="auto" w:frame="1"/>
          </w:rPr>
          <w:t>www.regulations.gov</w:t>
        </w:r>
      </w:hyperlink>
      <w:r w:rsidRPr="00393EFE">
        <w:rPr>
          <w:rFonts w:ascii="Times New Roman" w:eastAsia="Times New Roman" w:hAnsi="Times New Roman" w:cs="Times New Roman"/>
          <w:color w:val="000000"/>
          <w:sz w:val="24"/>
          <w:szCs w:val="24"/>
          <w:bdr w:val="none" w:sz="0" w:space="0" w:color="auto" w:frame="1"/>
        </w:rPr>
        <w:t xml:space="preserve"> under docket number FDA-2017-D-6569</w:t>
      </w:r>
      <w:r>
        <w:rPr>
          <w:rFonts w:ascii="Times New Roman" w:eastAsia="Times New Roman" w:hAnsi="Times New Roman" w:cs="Times New Roman"/>
          <w:color w:val="000000"/>
          <w:sz w:val="24"/>
          <w:szCs w:val="24"/>
          <w:bdr w:val="none" w:sz="0" w:space="0" w:color="auto" w:frame="1"/>
        </w:rPr>
        <w:t xml:space="preserve">.  The comment period closed Dec. 26, </w:t>
      </w:r>
      <w:r w:rsidRPr="00393EFE">
        <w:rPr>
          <w:rFonts w:ascii="Times New Roman" w:eastAsia="Times New Roman" w:hAnsi="Times New Roman" w:cs="Times New Roman"/>
          <w:color w:val="000000"/>
          <w:sz w:val="24"/>
          <w:szCs w:val="24"/>
          <w:bdr w:val="none" w:sz="0" w:space="0" w:color="auto" w:frame="1"/>
        </w:rPr>
        <w:t>2019.</w:t>
      </w:r>
    </w:p>
    <w:p w14:paraId="5483A741" w14:textId="77777777" w:rsidR="00435029" w:rsidRDefault="00435029" w:rsidP="00435029">
      <w:pPr>
        <w:spacing w:after="0" w:line="270" w:lineRule="atLeast"/>
        <w:ind w:left="1260" w:hanging="540"/>
        <w:rPr>
          <w:rFonts w:ascii="Times New Roman" w:eastAsia="Times New Roman" w:hAnsi="Times New Roman" w:cs="Times New Roman"/>
          <w:color w:val="000000"/>
          <w:sz w:val="24"/>
          <w:szCs w:val="24"/>
          <w:bdr w:val="none" w:sz="0" w:space="0" w:color="auto" w:frame="1"/>
        </w:rPr>
      </w:pPr>
    </w:p>
    <w:p w14:paraId="59B45C4D" w14:textId="77777777" w:rsidR="00435029" w:rsidRDefault="00435029" w:rsidP="00435029">
      <w:pPr>
        <w:tabs>
          <w:tab w:val="left" w:pos="720"/>
        </w:tabs>
        <w:spacing w:after="0" w:line="270" w:lineRule="atLeast"/>
        <w:ind w:left="720"/>
        <w:rPr>
          <w:rFonts w:ascii="Times New Roman" w:eastAsia="Times New Roman" w:hAnsi="Times New Roman" w:cs="Times New Roman"/>
          <w:color w:val="000000"/>
          <w:sz w:val="24"/>
          <w:szCs w:val="24"/>
          <w:bdr w:val="none" w:sz="0" w:space="0" w:color="auto" w:frame="1"/>
        </w:rPr>
      </w:pPr>
      <w:r w:rsidRPr="008A4116">
        <w:rPr>
          <w:rFonts w:ascii="Times New Roman" w:eastAsia="Times New Roman" w:hAnsi="Times New Roman" w:cs="Times New Roman"/>
          <w:b/>
          <w:color w:val="000000"/>
          <w:sz w:val="24"/>
          <w:szCs w:val="24"/>
          <w:bdr w:val="none" w:sz="0" w:space="0" w:color="auto" w:frame="1"/>
        </w:rPr>
        <w:t>Unassigned supplemental links.</w:t>
      </w:r>
      <w:r>
        <w:rPr>
          <w:rFonts w:ascii="Times New Roman" w:eastAsia="Times New Roman" w:hAnsi="Times New Roman" w:cs="Times New Roman"/>
          <w:color w:val="000000"/>
          <w:sz w:val="24"/>
          <w:szCs w:val="24"/>
          <w:bdr w:val="none" w:sz="0" w:space="0" w:color="auto" w:frame="1"/>
        </w:rPr>
        <w:t xml:space="preserve"> The following are not assigned readings, but links are provided in case they may be relevant to your chosen paper topics:</w:t>
      </w:r>
    </w:p>
    <w:p w14:paraId="7745E131" w14:textId="77777777" w:rsidR="00435029" w:rsidRDefault="00435029" w:rsidP="00435029">
      <w:pPr>
        <w:spacing w:after="0" w:line="270" w:lineRule="atLeast"/>
        <w:ind w:left="1260" w:hanging="540"/>
        <w:rPr>
          <w:rFonts w:ascii="Times New Roman" w:eastAsia="Times New Roman" w:hAnsi="Times New Roman" w:cs="Times New Roman"/>
          <w:color w:val="000000"/>
          <w:sz w:val="24"/>
          <w:szCs w:val="24"/>
          <w:bdr w:val="none" w:sz="0" w:space="0" w:color="auto" w:frame="1"/>
        </w:rPr>
      </w:pPr>
    </w:p>
    <w:p w14:paraId="4EDD123B" w14:textId="77777777" w:rsidR="00435029" w:rsidRDefault="00435029" w:rsidP="00435029">
      <w:pPr>
        <w:spacing w:after="0" w:line="270" w:lineRule="atLeast"/>
        <w:ind w:left="1260" w:hanging="540"/>
        <w:rPr>
          <w:rFonts w:ascii="Times New Roman" w:eastAsia="Times New Roman" w:hAnsi="Times New Roman" w:cs="Times New Roman"/>
          <w:color w:val="323130"/>
          <w:sz w:val="24"/>
          <w:szCs w:val="24"/>
        </w:rPr>
      </w:pPr>
      <w:r>
        <w:rPr>
          <w:rFonts w:ascii="Times New Roman" w:eastAsia="Times New Roman" w:hAnsi="Times New Roman" w:cs="Times New Roman"/>
          <w:color w:val="000000"/>
          <w:sz w:val="24"/>
          <w:szCs w:val="24"/>
          <w:bdr w:val="none" w:sz="0" w:space="0" w:color="auto" w:frame="1"/>
        </w:rPr>
        <w:t>1.</w:t>
      </w:r>
      <w:r w:rsidRPr="00A95011">
        <w:rPr>
          <w:rFonts w:ascii="Times New Roman" w:eastAsia="Times New Roman" w:hAnsi="Times New Roman" w:cs="Times New Roman"/>
          <w:color w:val="000000"/>
          <w:sz w:val="24"/>
          <w:szCs w:val="24"/>
          <w:bdr w:val="none" w:sz="0" w:space="0" w:color="auto" w:frame="1"/>
        </w:rPr>
        <w:t xml:space="preserve"> </w:t>
      </w:r>
      <w:r w:rsidRPr="00A95011">
        <w:rPr>
          <w:rFonts w:ascii="Times New Roman" w:eastAsia="Times New Roman" w:hAnsi="Times New Roman" w:cs="Times New Roman"/>
          <w:color w:val="000000"/>
          <w:sz w:val="24"/>
          <w:szCs w:val="24"/>
          <w:bdr w:val="none" w:sz="0" w:space="0" w:color="auto" w:frame="1"/>
        </w:rPr>
        <w:tab/>
        <w:t xml:space="preserve">Final guidance, </w:t>
      </w:r>
      <w:hyperlink r:id="rId27" w:history="1">
        <w:r w:rsidRPr="00A95011">
          <w:rPr>
            <w:rFonts w:ascii="Times New Roman" w:eastAsia="Times New Roman" w:hAnsi="Times New Roman" w:cs="Times New Roman"/>
            <w:color w:val="0000FF"/>
            <w:sz w:val="24"/>
            <w:szCs w:val="24"/>
            <w:u w:val="single"/>
            <w:bdr w:val="none" w:sz="0" w:space="0" w:color="auto" w:frame="1"/>
          </w:rPr>
          <w:t>Changes to Existing Medical Software Policies Resulting from Section 3060 of the 21st Century Cures Act</w:t>
        </w:r>
      </w:hyperlink>
      <w:r w:rsidRPr="00A95011">
        <w:rPr>
          <w:rFonts w:ascii="Times New Roman" w:eastAsia="Times New Roman" w:hAnsi="Times New Roman" w:cs="Times New Roman"/>
          <w:sz w:val="24"/>
          <w:szCs w:val="24"/>
          <w:bdr w:val="none" w:sz="0" w:space="0" w:color="auto" w:frame="1"/>
        </w:rPr>
        <w:t xml:space="preserve">. This guidance details the changes to existing guidance documents that relate to the regulation of the software functions. </w:t>
      </w:r>
    </w:p>
    <w:p w14:paraId="12113DF9" w14:textId="77777777" w:rsidR="00435029" w:rsidRDefault="00435029" w:rsidP="00435029">
      <w:pPr>
        <w:spacing w:after="0" w:line="270" w:lineRule="atLeast"/>
        <w:ind w:left="1260" w:hanging="540"/>
        <w:rPr>
          <w:rFonts w:ascii="Times New Roman" w:eastAsia="Times New Roman" w:hAnsi="Times New Roman" w:cs="Times New Roman"/>
          <w:sz w:val="24"/>
          <w:szCs w:val="24"/>
          <w:bdr w:val="none" w:sz="0" w:space="0" w:color="auto" w:frame="1"/>
        </w:rPr>
      </w:pPr>
    </w:p>
    <w:p w14:paraId="3A833972" w14:textId="77777777" w:rsidR="00435029" w:rsidRDefault="00435029" w:rsidP="00435029">
      <w:pPr>
        <w:spacing w:after="0" w:line="270" w:lineRule="atLeast"/>
        <w:ind w:left="1260" w:hanging="540"/>
        <w:rPr>
          <w:rFonts w:ascii="Times New Roman" w:eastAsia="Times New Roman" w:hAnsi="Times New Roman" w:cs="Times New Roman"/>
          <w:color w:val="323130"/>
          <w:sz w:val="24"/>
          <w:szCs w:val="24"/>
        </w:rPr>
      </w:pPr>
      <w:r>
        <w:rPr>
          <w:rFonts w:ascii="Times New Roman" w:eastAsia="Times New Roman" w:hAnsi="Times New Roman" w:cs="Times New Roman"/>
          <w:sz w:val="24"/>
          <w:szCs w:val="24"/>
          <w:bdr w:val="none" w:sz="0" w:space="0" w:color="auto" w:frame="1"/>
        </w:rPr>
        <w:t xml:space="preserve">2. </w:t>
      </w:r>
      <w:r>
        <w:rPr>
          <w:rFonts w:ascii="Times New Roman" w:eastAsia="Times New Roman" w:hAnsi="Times New Roman" w:cs="Times New Roman"/>
          <w:sz w:val="24"/>
          <w:szCs w:val="24"/>
          <w:bdr w:val="none" w:sz="0" w:space="0" w:color="auto" w:frame="1"/>
        </w:rPr>
        <w:tab/>
      </w:r>
      <w:r w:rsidRPr="00A95011">
        <w:rPr>
          <w:rFonts w:ascii="Times New Roman" w:eastAsia="Times New Roman" w:hAnsi="Times New Roman" w:cs="Times New Roman"/>
          <w:sz w:val="24"/>
          <w:szCs w:val="24"/>
          <w:bdr w:val="none" w:sz="0" w:space="0" w:color="auto" w:frame="1"/>
        </w:rPr>
        <w:t xml:space="preserve">Updates to conform past </w:t>
      </w:r>
      <w:proofErr w:type="spellStart"/>
      <w:r w:rsidRPr="00A95011">
        <w:rPr>
          <w:rFonts w:ascii="Times New Roman" w:eastAsia="Times New Roman" w:hAnsi="Times New Roman" w:cs="Times New Roman"/>
          <w:sz w:val="24"/>
          <w:szCs w:val="24"/>
          <w:bdr w:val="none" w:sz="0" w:space="0" w:color="auto" w:frame="1"/>
        </w:rPr>
        <w:t>guidances</w:t>
      </w:r>
      <w:proofErr w:type="spellEnd"/>
      <w:r w:rsidRPr="00A95011">
        <w:rPr>
          <w:rFonts w:ascii="Times New Roman" w:eastAsia="Times New Roman" w:hAnsi="Times New Roman" w:cs="Times New Roman"/>
          <w:sz w:val="24"/>
          <w:szCs w:val="24"/>
          <w:bdr w:val="none" w:sz="0" w:space="0" w:color="auto" w:frame="1"/>
        </w:rPr>
        <w:t xml:space="preserve"> to the above documents:</w:t>
      </w:r>
      <w:r w:rsidRPr="00A95011">
        <w:rPr>
          <w:rFonts w:ascii="Times New Roman" w:eastAsia="Times New Roman" w:hAnsi="Times New Roman" w:cs="Times New Roman"/>
          <w:b/>
          <w:bCs/>
          <w:color w:val="000000"/>
          <w:sz w:val="24"/>
          <w:szCs w:val="24"/>
          <w:bdr w:val="none" w:sz="0" w:space="0" w:color="auto" w:frame="1"/>
        </w:rPr>
        <w:t xml:space="preserve"> </w:t>
      </w:r>
    </w:p>
    <w:p w14:paraId="573FA8E6" w14:textId="77777777" w:rsidR="00435029" w:rsidRDefault="00435029" w:rsidP="00435029">
      <w:pPr>
        <w:spacing w:after="0" w:line="270" w:lineRule="atLeast"/>
        <w:ind w:left="1440" w:hanging="180"/>
        <w:rPr>
          <w:rFonts w:ascii="Times New Roman" w:eastAsia="Times New Roman" w:hAnsi="Times New Roman" w:cs="Times New Roman"/>
          <w:color w:val="323130"/>
          <w:sz w:val="24"/>
          <w:szCs w:val="24"/>
        </w:rPr>
      </w:pPr>
      <w:r>
        <w:rPr>
          <w:rFonts w:ascii="Times New Roman" w:eastAsia="Times New Roman" w:hAnsi="Times New Roman" w:cs="Times New Roman"/>
          <w:color w:val="323130"/>
          <w:sz w:val="24"/>
          <w:szCs w:val="24"/>
        </w:rPr>
        <w:t>-</w:t>
      </w:r>
      <w:r>
        <w:rPr>
          <w:rFonts w:ascii="Times New Roman" w:eastAsia="Times New Roman" w:hAnsi="Times New Roman" w:cs="Times New Roman"/>
          <w:color w:val="323130"/>
          <w:sz w:val="24"/>
          <w:szCs w:val="24"/>
        </w:rPr>
        <w:tab/>
      </w:r>
      <w:hyperlink r:id="rId28" w:history="1">
        <w:r w:rsidRPr="00393EFE">
          <w:rPr>
            <w:rFonts w:ascii="Times New Roman" w:hAnsi="Times New Roman" w:cs="Times New Roman"/>
            <w:sz w:val="24"/>
            <w:szCs w:val="24"/>
          </w:rPr>
          <w:t>Policy</w:t>
        </w:r>
        <w:r w:rsidRPr="00393EFE">
          <w:rPr>
            <w:rFonts w:ascii="Times New Roman" w:eastAsia="Times New Roman" w:hAnsi="Times New Roman" w:cs="Times New Roman"/>
            <w:color w:val="0000FF"/>
            <w:sz w:val="24"/>
            <w:szCs w:val="24"/>
            <w:u w:val="single"/>
            <w:bdr w:val="none" w:sz="0" w:space="0" w:color="auto" w:frame="1"/>
          </w:rPr>
          <w:t xml:space="preserve"> for Device Software Functions and Mobile Medical Applications</w:t>
        </w:r>
      </w:hyperlink>
      <w:r w:rsidRPr="00393EFE">
        <w:rPr>
          <w:rFonts w:ascii="Times New Roman" w:eastAsia="Times New Roman" w:hAnsi="Times New Roman" w:cs="Times New Roman"/>
          <w:color w:val="000000"/>
          <w:sz w:val="24"/>
          <w:szCs w:val="24"/>
          <w:bdr w:val="none" w:sz="0" w:space="0" w:color="auto" w:frame="1"/>
        </w:rPr>
        <w:t xml:space="preserve"> </w:t>
      </w:r>
      <w:r w:rsidRPr="00393EFE">
        <w:rPr>
          <w:rFonts w:ascii="Times New Roman" w:eastAsia="Times New Roman" w:hAnsi="Times New Roman" w:cs="Times New Roman"/>
          <w:i/>
          <w:iCs/>
          <w:color w:val="000000"/>
          <w:sz w:val="24"/>
          <w:szCs w:val="24"/>
          <w:bdr w:val="none" w:sz="0" w:space="0" w:color="auto" w:frame="1"/>
        </w:rPr>
        <w:t>(originally titled Mobile Medical Applications)</w:t>
      </w:r>
    </w:p>
    <w:p w14:paraId="403F5B44" w14:textId="77777777" w:rsidR="00435029" w:rsidRDefault="00435029" w:rsidP="00435029">
      <w:pPr>
        <w:spacing w:after="0" w:line="270" w:lineRule="atLeast"/>
        <w:ind w:left="1440" w:hanging="180"/>
        <w:rPr>
          <w:rFonts w:ascii="Times New Roman" w:eastAsia="Times New Roman" w:hAnsi="Times New Roman" w:cs="Times New Roman"/>
          <w:color w:val="323130"/>
          <w:sz w:val="24"/>
          <w:szCs w:val="24"/>
        </w:rPr>
      </w:pPr>
      <w:r>
        <w:rPr>
          <w:rFonts w:ascii="Times New Roman" w:eastAsia="Times New Roman" w:hAnsi="Times New Roman" w:cs="Times New Roman"/>
          <w:color w:val="323130"/>
          <w:sz w:val="24"/>
          <w:szCs w:val="24"/>
        </w:rPr>
        <w:t>-</w:t>
      </w:r>
      <w:r>
        <w:rPr>
          <w:rFonts w:ascii="Times New Roman" w:eastAsia="Times New Roman" w:hAnsi="Times New Roman" w:cs="Times New Roman"/>
          <w:color w:val="323130"/>
          <w:sz w:val="24"/>
          <w:szCs w:val="24"/>
        </w:rPr>
        <w:tab/>
      </w:r>
      <w:hyperlink r:id="rId29" w:history="1">
        <w:r w:rsidRPr="00393EFE">
          <w:rPr>
            <w:rFonts w:ascii="Times New Roman" w:eastAsia="Times New Roman" w:hAnsi="Times New Roman" w:cs="Times New Roman"/>
            <w:color w:val="0000FF"/>
            <w:sz w:val="24"/>
            <w:szCs w:val="24"/>
            <w:u w:val="single"/>
            <w:bdr w:val="none" w:sz="0" w:space="0" w:color="auto" w:frame="1"/>
          </w:rPr>
          <w:t>General Wellness: Policy for Low Risk Devices</w:t>
        </w:r>
      </w:hyperlink>
    </w:p>
    <w:p w14:paraId="599D2621" w14:textId="77777777" w:rsidR="00435029" w:rsidRDefault="00435029" w:rsidP="00435029">
      <w:pPr>
        <w:spacing w:after="0" w:line="270" w:lineRule="atLeast"/>
        <w:ind w:left="1440" w:hanging="180"/>
        <w:rPr>
          <w:rFonts w:ascii="Times New Roman" w:eastAsia="Times New Roman" w:hAnsi="Times New Roman" w:cs="Times New Roman"/>
          <w:color w:val="323130"/>
          <w:sz w:val="24"/>
          <w:szCs w:val="24"/>
        </w:rPr>
      </w:pPr>
      <w:r>
        <w:rPr>
          <w:rFonts w:ascii="Times New Roman" w:eastAsia="Times New Roman" w:hAnsi="Times New Roman" w:cs="Times New Roman"/>
          <w:color w:val="323130"/>
          <w:sz w:val="24"/>
          <w:szCs w:val="24"/>
        </w:rPr>
        <w:t>-</w:t>
      </w:r>
      <w:r>
        <w:rPr>
          <w:rFonts w:ascii="Times New Roman" w:eastAsia="Times New Roman" w:hAnsi="Times New Roman" w:cs="Times New Roman"/>
          <w:color w:val="323130"/>
          <w:sz w:val="24"/>
          <w:szCs w:val="24"/>
        </w:rPr>
        <w:tab/>
      </w:r>
      <w:hyperlink r:id="rId30" w:history="1">
        <w:r w:rsidRPr="00393EFE">
          <w:rPr>
            <w:rFonts w:ascii="Times New Roman" w:eastAsia="Times New Roman" w:hAnsi="Times New Roman" w:cs="Times New Roman"/>
            <w:color w:val="0000FF"/>
            <w:sz w:val="24"/>
            <w:szCs w:val="24"/>
            <w:u w:val="single"/>
            <w:bdr w:val="none" w:sz="0" w:space="0" w:color="auto" w:frame="1"/>
          </w:rPr>
          <w:t>Off-The-Shelf Software Use in Medical Devices</w:t>
        </w:r>
      </w:hyperlink>
    </w:p>
    <w:p w14:paraId="7CCCA570" w14:textId="77777777" w:rsidR="00435029" w:rsidRDefault="00435029" w:rsidP="00435029">
      <w:pPr>
        <w:spacing w:after="0" w:line="270" w:lineRule="atLeast"/>
        <w:ind w:left="1440" w:hanging="180"/>
        <w:rPr>
          <w:rFonts w:ascii="Times New Roman" w:eastAsia="Times New Roman" w:hAnsi="Times New Roman" w:cs="Times New Roman"/>
          <w:color w:val="0000FF"/>
          <w:sz w:val="24"/>
          <w:szCs w:val="24"/>
          <w:u w:val="single"/>
          <w:bdr w:val="none" w:sz="0" w:space="0" w:color="auto" w:frame="1"/>
        </w:rPr>
      </w:pPr>
      <w:r>
        <w:rPr>
          <w:rFonts w:ascii="Times New Roman" w:eastAsia="Times New Roman" w:hAnsi="Times New Roman" w:cs="Times New Roman"/>
          <w:color w:val="323130"/>
          <w:sz w:val="24"/>
          <w:szCs w:val="24"/>
        </w:rPr>
        <w:t>-</w:t>
      </w:r>
      <w:r>
        <w:rPr>
          <w:rFonts w:ascii="Times New Roman" w:eastAsia="Times New Roman" w:hAnsi="Times New Roman" w:cs="Times New Roman"/>
          <w:color w:val="323130"/>
          <w:sz w:val="24"/>
          <w:szCs w:val="24"/>
        </w:rPr>
        <w:tab/>
      </w:r>
      <w:hyperlink r:id="rId31" w:history="1">
        <w:r w:rsidRPr="00393EFE">
          <w:rPr>
            <w:rFonts w:ascii="Times New Roman" w:eastAsia="Times New Roman" w:hAnsi="Times New Roman" w:cs="Times New Roman"/>
            <w:color w:val="0000FF"/>
            <w:sz w:val="24"/>
            <w:szCs w:val="24"/>
            <w:u w:val="single"/>
            <w:bdr w:val="none" w:sz="0" w:space="0" w:color="auto" w:frame="1"/>
          </w:rPr>
          <w:t>Medical Device Data Systems, Medical Image Storage Devices, and Medical Image Communications Devices</w:t>
        </w:r>
      </w:hyperlink>
    </w:p>
    <w:p w14:paraId="51F3B7A4" w14:textId="77777777" w:rsidR="00435029" w:rsidRDefault="00435029" w:rsidP="00435029">
      <w:pPr>
        <w:spacing w:after="0" w:line="270" w:lineRule="atLeast"/>
        <w:ind w:left="1440" w:hanging="180"/>
        <w:rPr>
          <w:rFonts w:ascii="Times New Roman" w:eastAsia="Times New Roman" w:hAnsi="Times New Roman" w:cs="Times New Roman"/>
          <w:color w:val="0000FF"/>
          <w:sz w:val="24"/>
          <w:szCs w:val="24"/>
          <w:u w:val="single"/>
          <w:bdr w:val="none" w:sz="0" w:space="0" w:color="auto" w:frame="1"/>
        </w:rPr>
      </w:pPr>
    </w:p>
    <w:p w14:paraId="0DD8F575" w14:textId="77777777" w:rsidR="00435029" w:rsidRDefault="00435029" w:rsidP="00435029">
      <w:pPr>
        <w:spacing w:after="0" w:line="270" w:lineRule="atLeast"/>
        <w:ind w:left="1260" w:hanging="540"/>
        <w:rPr>
          <w:rFonts w:ascii="Times New Roman" w:eastAsia="Times New Roman" w:hAnsi="Times New Roman" w:cs="Times New Roman"/>
          <w:color w:val="0000FF"/>
          <w:sz w:val="24"/>
          <w:szCs w:val="24"/>
          <w:u w:val="single"/>
          <w:bdr w:val="none" w:sz="0" w:space="0" w:color="auto" w:frame="1"/>
        </w:rPr>
      </w:pPr>
      <w:r>
        <w:rPr>
          <w:rFonts w:ascii="Times New Roman" w:eastAsia="Times New Roman" w:hAnsi="Times New Roman" w:cs="Times New Roman"/>
          <w:sz w:val="24"/>
          <w:szCs w:val="24"/>
          <w:bdr w:val="none" w:sz="0" w:space="0" w:color="auto" w:frame="1"/>
        </w:rPr>
        <w:t>3.</w:t>
      </w:r>
      <w:r>
        <w:rPr>
          <w:rFonts w:ascii="Times New Roman" w:eastAsia="Times New Roman" w:hAnsi="Times New Roman" w:cs="Times New Roman"/>
          <w:sz w:val="24"/>
          <w:szCs w:val="24"/>
          <w:bdr w:val="none" w:sz="0" w:space="0" w:color="auto" w:frame="1"/>
        </w:rPr>
        <w:tab/>
      </w:r>
      <w:r w:rsidRPr="00A50D3A">
        <w:rPr>
          <w:rFonts w:ascii="Times New Roman" w:eastAsia="Times New Roman" w:hAnsi="Times New Roman" w:cs="Times New Roman"/>
          <w:sz w:val="24"/>
          <w:szCs w:val="24"/>
          <w:bdr w:val="none" w:sz="0" w:space="0" w:color="auto" w:frame="1"/>
        </w:rPr>
        <w:t>FDA, Artificial Intelligence and Machine Learning in Software as a Medical Device (April 2019</w:t>
      </w:r>
      <w:proofErr w:type="gramStart"/>
      <w:r w:rsidRPr="00A50D3A">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w:t>
      </w:r>
      <w:r w:rsidRPr="00A50D3A">
        <w:rPr>
          <w:rFonts w:ascii="Times New Roman" w:eastAsia="Times New Roman" w:hAnsi="Times New Roman" w:cs="Times New Roman"/>
          <w:sz w:val="24"/>
          <w:szCs w:val="24"/>
          <w:bdr w:val="none" w:sz="0" w:space="0" w:color="auto" w:frame="1"/>
        </w:rPr>
        <w:t xml:space="preserve"> at</w:t>
      </w:r>
      <w:proofErr w:type="gramEnd"/>
      <w:r w:rsidRPr="00A50D3A">
        <w:rPr>
          <w:rFonts w:ascii="Times New Roman" w:eastAsia="Times New Roman" w:hAnsi="Times New Roman" w:cs="Times New Roman"/>
          <w:sz w:val="24"/>
          <w:szCs w:val="24"/>
          <w:bdr w:val="none" w:sz="0" w:space="0" w:color="auto" w:frame="1"/>
        </w:rPr>
        <w:t xml:space="preserve"> </w:t>
      </w:r>
      <w:r w:rsidRPr="00A50D3A">
        <w:rPr>
          <w:rFonts w:ascii="Times New Roman" w:eastAsia="Times New Roman" w:hAnsi="Times New Roman" w:cs="Times New Roman"/>
          <w:color w:val="0000FF"/>
          <w:sz w:val="24"/>
          <w:szCs w:val="24"/>
          <w:u w:val="single"/>
          <w:bdr w:val="none" w:sz="0" w:space="0" w:color="auto" w:frame="1"/>
        </w:rPr>
        <w:t>https://www.fda.gov/medical-devices/software-medical-device-samd/artificial-intelligence-and-machine-learning-software-medical-device</w:t>
      </w:r>
      <w:r w:rsidRPr="00A50D3A">
        <w:rPr>
          <w:rFonts w:ascii="Times New Roman" w:eastAsia="Times New Roman" w:hAnsi="Times New Roman" w:cs="Times New Roman"/>
          <w:color w:val="0000FF"/>
          <w:sz w:val="24"/>
          <w:szCs w:val="24"/>
          <w:u w:val="single"/>
          <w:bdr w:val="none" w:sz="0" w:space="0" w:color="auto" w:frame="1"/>
        </w:rPr>
        <w:cr/>
      </w:r>
    </w:p>
    <w:p w14:paraId="574D4C0A" w14:textId="77777777" w:rsidR="00435029" w:rsidRDefault="00435029" w:rsidP="00435029">
      <w:pPr>
        <w:spacing w:after="0" w:line="270" w:lineRule="atLeast"/>
        <w:ind w:left="1260" w:hanging="540"/>
        <w:rPr>
          <w:rFonts w:ascii="Times New Roman" w:hAnsi="Times New Roman" w:cs="Times New Roman"/>
          <w:sz w:val="24"/>
          <w:szCs w:val="24"/>
          <w:shd w:val="clear" w:color="auto" w:fill="FFFFFF"/>
        </w:rPr>
      </w:pPr>
      <w:r>
        <w:rPr>
          <w:rFonts w:ascii="Times New Roman" w:eastAsia="Times New Roman" w:hAnsi="Times New Roman" w:cs="Times New Roman"/>
          <w:sz w:val="24"/>
          <w:szCs w:val="24"/>
          <w:bdr w:val="none" w:sz="0" w:space="0" w:color="auto" w:frame="1"/>
        </w:rPr>
        <w:t>4.</w:t>
      </w:r>
      <w:r w:rsidRPr="00D54720">
        <w:rPr>
          <w:rFonts w:ascii="Times New Roman" w:eastAsia="Times New Roman" w:hAnsi="Times New Roman" w:cs="Times New Roman"/>
          <w:sz w:val="24"/>
          <w:szCs w:val="24"/>
          <w:bdr w:val="none" w:sz="0" w:space="0" w:color="auto" w:frame="1"/>
        </w:rPr>
        <w:tab/>
      </w:r>
      <w:r w:rsidRPr="00D54720">
        <w:rPr>
          <w:rFonts w:ascii="Times New Roman" w:hAnsi="Times New Roman" w:cs="Times New Roman"/>
          <w:sz w:val="24"/>
          <w:szCs w:val="24"/>
          <w:shd w:val="clear" w:color="auto" w:fill="FFFFFF"/>
        </w:rPr>
        <w:t xml:space="preserve">FDA, </w:t>
      </w:r>
      <w:r w:rsidRPr="00D54720">
        <w:rPr>
          <w:rFonts w:ascii="Times New Roman" w:hAnsi="Times New Roman" w:cs="Times New Roman"/>
          <w:sz w:val="24"/>
          <w:szCs w:val="24"/>
          <w:u w:val="single"/>
          <w:shd w:val="clear" w:color="auto" w:fill="FFFFFF"/>
        </w:rPr>
        <w:t>“</w:t>
      </w:r>
      <w:hyperlink r:id="rId32" w:tooltip="US FDA Artificial Intelligence and Machine Learning Discussion Paper" w:history="1">
        <w:r w:rsidRPr="00D54720">
          <w:rPr>
            <w:rFonts w:ascii="Times New Roman" w:hAnsi="Times New Roman" w:cs="Times New Roman"/>
            <w:sz w:val="24"/>
            <w:szCs w:val="24"/>
            <w:u w:val="single"/>
          </w:rPr>
          <w:t xml:space="preserve">Proposed Regulatory Framework for Modifications to Artificial Intelligence/Machine Learning (AI/ML)-Based Software as a Medical Device </w:t>
        </w:r>
        <w:r w:rsidRPr="00D54720">
          <w:rPr>
            <w:rFonts w:ascii="Times New Roman" w:hAnsi="Times New Roman" w:cs="Times New Roman"/>
            <w:sz w:val="24"/>
            <w:szCs w:val="24"/>
            <w:u w:val="single"/>
          </w:rPr>
          <w:lastRenderedPageBreak/>
          <w:t>(SaMD) - Discussion Paper and Request for Feedback</w:t>
        </w:r>
      </w:hyperlink>
      <w:r w:rsidRPr="00D54720">
        <w:rPr>
          <w:rFonts w:ascii="Times New Roman" w:hAnsi="Times New Roman" w:cs="Times New Roman"/>
          <w:sz w:val="24"/>
          <w:szCs w:val="24"/>
          <w:u w:val="single"/>
          <w:shd w:val="clear" w:color="auto" w:fill="FFFFFF"/>
        </w:rPr>
        <w:t>”</w:t>
      </w:r>
      <w:r w:rsidRPr="00D54720">
        <w:rPr>
          <w:rFonts w:ascii="Times New Roman" w:hAnsi="Times New Roman" w:cs="Times New Roman"/>
          <w:sz w:val="24"/>
          <w:szCs w:val="24"/>
          <w:shd w:val="clear" w:color="auto" w:fill="FFFFFF"/>
        </w:rPr>
        <w:t xml:space="preserve"> (April 2, 2019) at </w:t>
      </w:r>
      <w:hyperlink r:id="rId33" w:history="1">
        <w:r w:rsidRPr="005A5EF1">
          <w:rPr>
            <w:rStyle w:val="Hyperlink"/>
            <w:rFonts w:ascii="Times New Roman" w:hAnsi="Times New Roman" w:cs="Times New Roman"/>
            <w:sz w:val="24"/>
            <w:szCs w:val="24"/>
            <w:shd w:val="clear" w:color="auto" w:fill="FFFFFF"/>
          </w:rPr>
          <w:t>https://www.fda.gov/media/122535/download</w:t>
        </w:r>
      </w:hyperlink>
      <w:r>
        <w:rPr>
          <w:rFonts w:ascii="Times New Roman" w:hAnsi="Times New Roman" w:cs="Times New Roman"/>
          <w:sz w:val="24"/>
          <w:szCs w:val="24"/>
          <w:shd w:val="clear" w:color="auto" w:fill="FFFFFF"/>
        </w:rPr>
        <w:t xml:space="preserve"> </w:t>
      </w:r>
    </w:p>
    <w:p w14:paraId="4B6B00DC" w14:textId="77777777" w:rsidR="00435029" w:rsidRDefault="00435029" w:rsidP="00435029">
      <w:pPr>
        <w:spacing w:after="0" w:line="270" w:lineRule="atLeast"/>
        <w:ind w:left="1260" w:hanging="540"/>
        <w:rPr>
          <w:rFonts w:ascii="Times New Roman" w:eastAsia="Times New Roman" w:hAnsi="Times New Roman" w:cs="Times New Roman"/>
          <w:sz w:val="24"/>
          <w:szCs w:val="24"/>
          <w:u w:val="single"/>
          <w:bdr w:val="none" w:sz="0" w:space="0" w:color="auto" w:frame="1"/>
        </w:rPr>
      </w:pPr>
    </w:p>
    <w:p w14:paraId="630CE0F8" w14:textId="77777777" w:rsidR="00435029" w:rsidRPr="00D54720" w:rsidRDefault="00435029" w:rsidP="00435029">
      <w:pPr>
        <w:spacing w:after="0" w:line="270" w:lineRule="atLeast"/>
        <w:ind w:left="1260" w:hanging="540"/>
        <w:rPr>
          <w:rFonts w:ascii="Times New Roman" w:eastAsia="Times New Roman" w:hAnsi="Times New Roman" w:cs="Times New Roman"/>
          <w:sz w:val="24"/>
          <w:szCs w:val="24"/>
          <w:u w:val="single"/>
          <w:bdr w:val="none" w:sz="0" w:space="0" w:color="auto" w:frame="1"/>
        </w:rPr>
      </w:pPr>
      <w:r w:rsidRPr="00EF557E">
        <w:rPr>
          <w:rFonts w:ascii="Times New Roman" w:eastAsia="Times New Roman" w:hAnsi="Times New Roman" w:cs="Times New Roman"/>
          <w:sz w:val="24"/>
          <w:szCs w:val="24"/>
          <w:bdr w:val="none" w:sz="0" w:space="0" w:color="auto" w:frame="1"/>
        </w:rPr>
        <w:t>5.</w:t>
      </w:r>
      <w:r w:rsidRPr="00EF557E">
        <w:rPr>
          <w:rFonts w:ascii="Times New Roman" w:eastAsia="Times New Roman" w:hAnsi="Times New Roman" w:cs="Times New Roman"/>
          <w:sz w:val="24"/>
          <w:szCs w:val="24"/>
          <w:bdr w:val="none" w:sz="0" w:space="0" w:color="auto" w:frame="1"/>
        </w:rPr>
        <w:tab/>
      </w:r>
      <w:bookmarkStart w:id="3" w:name="_Hlk17464050"/>
      <w:r w:rsidRPr="00EF557E">
        <w:rPr>
          <w:rFonts w:ascii="Times New Roman" w:eastAsia="Times New Roman" w:hAnsi="Times New Roman" w:cs="Times New Roman"/>
          <w:color w:val="000000"/>
          <w:sz w:val="24"/>
          <w:szCs w:val="24"/>
          <w:bdr w:val="none" w:sz="0" w:space="0" w:color="auto" w:frame="1"/>
        </w:rPr>
        <w:t>FDA’s</w:t>
      </w:r>
      <w:r w:rsidRPr="00393EFE">
        <w:rPr>
          <w:rFonts w:ascii="Times New Roman" w:eastAsia="Times New Roman" w:hAnsi="Times New Roman" w:cs="Times New Roman"/>
          <w:color w:val="000000"/>
          <w:sz w:val="24"/>
          <w:szCs w:val="24"/>
          <w:bdr w:val="none" w:sz="0" w:space="0" w:color="auto" w:frame="1"/>
        </w:rPr>
        <w:t xml:space="preserve"> long-term </w:t>
      </w:r>
      <w:bookmarkEnd w:id="3"/>
      <w:r w:rsidRPr="00393EFE">
        <w:rPr>
          <w:rFonts w:ascii="Times New Roman" w:eastAsia="Times New Roman" w:hAnsi="Times New Roman" w:cs="Times New Roman"/>
          <w:color w:val="323130"/>
          <w:sz w:val="24"/>
          <w:szCs w:val="24"/>
        </w:rPr>
        <w:fldChar w:fldCharType="begin"/>
      </w:r>
      <w:r w:rsidRPr="00393EFE">
        <w:rPr>
          <w:rFonts w:ascii="Times New Roman" w:eastAsia="Times New Roman" w:hAnsi="Times New Roman" w:cs="Times New Roman"/>
          <w:color w:val="323130"/>
          <w:sz w:val="24"/>
          <w:szCs w:val="24"/>
        </w:rPr>
        <w:instrText xml:space="preserve"> HYPERLINK "https://www.fda.gov/media/106331/download" </w:instrText>
      </w:r>
      <w:r w:rsidRPr="00393EFE">
        <w:rPr>
          <w:rFonts w:ascii="Times New Roman" w:eastAsia="Times New Roman" w:hAnsi="Times New Roman" w:cs="Times New Roman"/>
          <w:color w:val="323130"/>
          <w:sz w:val="24"/>
          <w:szCs w:val="24"/>
        </w:rPr>
        <w:fldChar w:fldCharType="separate"/>
      </w:r>
      <w:r w:rsidRPr="00393EFE">
        <w:rPr>
          <w:rFonts w:ascii="Times New Roman" w:eastAsia="Times New Roman" w:hAnsi="Times New Roman" w:cs="Times New Roman"/>
          <w:sz w:val="24"/>
          <w:szCs w:val="24"/>
          <w:bdr w:val="none" w:sz="0" w:space="0" w:color="auto" w:frame="1"/>
        </w:rPr>
        <w:t>Digital Health Innovation Action Plan</w:t>
      </w:r>
      <w:r w:rsidRPr="00393EFE">
        <w:rPr>
          <w:rFonts w:ascii="Times New Roman" w:eastAsia="Times New Roman" w:hAnsi="Times New Roman" w:cs="Times New Roman"/>
          <w:color w:val="323130"/>
          <w:sz w:val="24"/>
          <w:szCs w:val="24"/>
        </w:rPr>
        <w:fldChar w:fldCharType="end"/>
      </w:r>
    </w:p>
    <w:p w14:paraId="001F7D43" w14:textId="77777777" w:rsidR="00435029" w:rsidRPr="00D54720" w:rsidRDefault="00435029" w:rsidP="00435029">
      <w:pPr>
        <w:spacing w:after="0" w:line="270" w:lineRule="atLeast"/>
        <w:ind w:left="1260"/>
        <w:rPr>
          <w:rFonts w:ascii="Times New Roman" w:hAnsi="Times New Roman" w:cs="Times New Roman"/>
          <w:sz w:val="24"/>
          <w:szCs w:val="24"/>
          <w:shd w:val="clear" w:color="auto" w:fill="FFFFFF"/>
        </w:rPr>
      </w:pPr>
    </w:p>
    <w:p w14:paraId="53152DC8" w14:textId="77777777" w:rsidR="00435029" w:rsidRDefault="00435029" w:rsidP="00435029">
      <w:pPr>
        <w:spacing w:after="0" w:line="270" w:lineRule="atLeast"/>
        <w:rPr>
          <w:rFonts w:ascii="Times New Roman" w:eastAsia="Times New Roman" w:hAnsi="Times New Roman" w:cs="Times New Roman"/>
          <w:color w:val="000000"/>
          <w:sz w:val="24"/>
          <w:szCs w:val="24"/>
        </w:rPr>
      </w:pPr>
    </w:p>
    <w:p w14:paraId="6E8A4592" w14:textId="77777777" w:rsidR="00E04AD5" w:rsidRPr="00E04AD5" w:rsidRDefault="00435029" w:rsidP="00435029">
      <w:pPr>
        <w:spacing w:after="0" w:line="240" w:lineRule="auto"/>
        <w:jc w:val="center"/>
        <w:rPr>
          <w:rFonts w:ascii="Times New Roman" w:hAnsi="Times New Roman" w:cs="Times New Roman"/>
          <w:b/>
          <w:color w:val="FF0000"/>
          <w:sz w:val="24"/>
          <w:szCs w:val="24"/>
        </w:rPr>
      </w:pPr>
      <w:r w:rsidRPr="00E04AD5">
        <w:rPr>
          <w:rFonts w:ascii="Times New Roman" w:hAnsi="Times New Roman" w:cs="Times New Roman"/>
          <w:b/>
          <w:color w:val="FF0000"/>
          <w:sz w:val="24"/>
          <w:szCs w:val="24"/>
        </w:rPr>
        <w:t xml:space="preserve">IV.  </w:t>
      </w:r>
      <w:r w:rsidR="00E04AD5" w:rsidRPr="00E04AD5">
        <w:rPr>
          <w:rFonts w:ascii="Times New Roman" w:hAnsi="Times New Roman" w:cs="Times New Roman"/>
          <w:b/>
          <w:color w:val="FF0000"/>
          <w:sz w:val="24"/>
          <w:szCs w:val="24"/>
        </w:rPr>
        <w:t>REVISED – Hot Topics Arising Since March 2020</w:t>
      </w:r>
    </w:p>
    <w:p w14:paraId="499BDA30" w14:textId="77777777" w:rsidR="00E04AD5" w:rsidRPr="00E04AD5" w:rsidRDefault="00E04AD5" w:rsidP="00435029">
      <w:pPr>
        <w:spacing w:after="0" w:line="240" w:lineRule="auto"/>
        <w:jc w:val="center"/>
        <w:rPr>
          <w:rFonts w:ascii="Times New Roman" w:hAnsi="Times New Roman" w:cs="Times New Roman"/>
          <w:b/>
          <w:color w:val="FF0000"/>
          <w:sz w:val="24"/>
          <w:szCs w:val="24"/>
        </w:rPr>
      </w:pPr>
    </w:p>
    <w:p w14:paraId="7B0E4FDB" w14:textId="77777777" w:rsidR="00E04AD5" w:rsidRPr="00E04AD5" w:rsidRDefault="00E04AD5" w:rsidP="00E04AD5">
      <w:pPr>
        <w:spacing w:after="0" w:line="240" w:lineRule="auto"/>
        <w:rPr>
          <w:rFonts w:ascii="Times New Roman" w:hAnsi="Times New Roman" w:cs="Times New Roman"/>
          <w:b/>
          <w:color w:val="FF0000"/>
          <w:sz w:val="24"/>
          <w:szCs w:val="24"/>
        </w:rPr>
      </w:pPr>
      <w:r w:rsidRPr="00E04AD5">
        <w:rPr>
          <w:rFonts w:ascii="Times New Roman" w:hAnsi="Times New Roman" w:cs="Times New Roman"/>
          <w:b/>
          <w:color w:val="FF0000"/>
          <w:sz w:val="24"/>
          <w:szCs w:val="24"/>
        </w:rPr>
        <w:t xml:space="preserve">I will email you reading materials that you can download add to your electronic readings collection. </w:t>
      </w:r>
    </w:p>
    <w:p w14:paraId="6F1A7E64" w14:textId="77777777" w:rsidR="00E04AD5" w:rsidRPr="00E04AD5" w:rsidRDefault="00E04AD5" w:rsidP="00E04AD5">
      <w:pPr>
        <w:spacing w:after="0" w:line="240" w:lineRule="auto"/>
        <w:rPr>
          <w:rFonts w:ascii="Times New Roman" w:hAnsi="Times New Roman" w:cs="Times New Roman"/>
          <w:b/>
          <w:color w:val="FF0000"/>
          <w:sz w:val="24"/>
          <w:szCs w:val="24"/>
        </w:rPr>
      </w:pPr>
    </w:p>
    <w:p w14:paraId="666FA9A7" w14:textId="77777777" w:rsidR="00E04AD5" w:rsidRPr="00E04AD5" w:rsidRDefault="00E04AD5" w:rsidP="00E04AD5">
      <w:pPr>
        <w:spacing w:after="0" w:line="240" w:lineRule="auto"/>
        <w:ind w:left="720" w:hanging="720"/>
        <w:rPr>
          <w:rFonts w:ascii="Times New Roman" w:hAnsi="Times New Roman" w:cs="Times New Roman"/>
          <w:b/>
          <w:color w:val="FF0000"/>
          <w:sz w:val="24"/>
          <w:szCs w:val="24"/>
        </w:rPr>
      </w:pPr>
      <w:r w:rsidRPr="00E04AD5">
        <w:rPr>
          <w:rFonts w:ascii="Times New Roman" w:hAnsi="Times New Roman" w:cs="Times New Roman"/>
          <w:b/>
          <w:color w:val="FF0000"/>
          <w:sz w:val="24"/>
          <w:szCs w:val="24"/>
        </w:rPr>
        <w:t xml:space="preserve">IV.A  </w:t>
      </w:r>
      <w:r w:rsidRPr="00E04AD5">
        <w:rPr>
          <w:rFonts w:ascii="Times New Roman" w:hAnsi="Times New Roman" w:cs="Times New Roman"/>
          <w:b/>
          <w:color w:val="FF0000"/>
          <w:sz w:val="24"/>
          <w:szCs w:val="24"/>
        </w:rPr>
        <w:tab/>
        <w:t xml:space="preserve">New legislation introduced in early March for regulation of in vitro diagnostic tests:  </w:t>
      </w:r>
      <w:r w:rsidR="008276FD">
        <w:rPr>
          <w:rFonts w:ascii="Times New Roman" w:hAnsi="Times New Roman" w:cs="Times New Roman"/>
          <w:b/>
          <w:color w:val="FF0000"/>
          <w:sz w:val="24"/>
          <w:szCs w:val="24"/>
        </w:rPr>
        <w:t>T</w:t>
      </w:r>
      <w:r w:rsidRPr="00E04AD5">
        <w:rPr>
          <w:rFonts w:ascii="Times New Roman" w:hAnsi="Times New Roman" w:cs="Times New Roman"/>
          <w:b/>
          <w:color w:val="FF0000"/>
          <w:sz w:val="24"/>
          <w:szCs w:val="24"/>
        </w:rPr>
        <w:t>he VALID Act</w:t>
      </w:r>
    </w:p>
    <w:p w14:paraId="64CC5816" w14:textId="77777777" w:rsidR="00E04AD5" w:rsidRPr="00E04AD5" w:rsidRDefault="00E04AD5" w:rsidP="00E04AD5">
      <w:pPr>
        <w:spacing w:after="0" w:line="240" w:lineRule="auto"/>
        <w:rPr>
          <w:rFonts w:ascii="Times New Roman" w:hAnsi="Times New Roman" w:cs="Times New Roman"/>
          <w:b/>
          <w:color w:val="FF0000"/>
          <w:sz w:val="24"/>
          <w:szCs w:val="24"/>
        </w:rPr>
      </w:pPr>
    </w:p>
    <w:p w14:paraId="0E5C3DD4" w14:textId="77777777" w:rsidR="00E04AD5" w:rsidRPr="00E04AD5" w:rsidRDefault="00E04AD5" w:rsidP="00E04AD5">
      <w:pPr>
        <w:spacing w:after="0" w:line="240" w:lineRule="auto"/>
        <w:rPr>
          <w:rFonts w:ascii="Times New Roman" w:hAnsi="Times New Roman" w:cs="Times New Roman"/>
          <w:b/>
          <w:color w:val="FF0000"/>
          <w:sz w:val="24"/>
          <w:szCs w:val="24"/>
        </w:rPr>
      </w:pPr>
      <w:r w:rsidRPr="00E04AD5">
        <w:rPr>
          <w:rFonts w:ascii="Times New Roman" w:hAnsi="Times New Roman" w:cs="Times New Roman"/>
          <w:b/>
          <w:color w:val="FF0000"/>
          <w:sz w:val="24"/>
          <w:szCs w:val="24"/>
        </w:rPr>
        <w:t>IV.B</w:t>
      </w:r>
      <w:r w:rsidRPr="00E04AD5">
        <w:rPr>
          <w:rFonts w:ascii="Times New Roman" w:hAnsi="Times New Roman" w:cs="Times New Roman"/>
          <w:b/>
          <w:color w:val="FF0000"/>
          <w:sz w:val="24"/>
          <w:szCs w:val="24"/>
        </w:rPr>
        <w:tab/>
        <w:t>Articles about the VALID Act and about its sponsors</w:t>
      </w:r>
    </w:p>
    <w:p w14:paraId="03BCAED5" w14:textId="77777777" w:rsidR="00E04AD5" w:rsidRPr="00E04AD5" w:rsidRDefault="00E04AD5" w:rsidP="00E04AD5">
      <w:pPr>
        <w:spacing w:after="0" w:line="240" w:lineRule="auto"/>
        <w:rPr>
          <w:rFonts w:ascii="Times New Roman" w:hAnsi="Times New Roman" w:cs="Times New Roman"/>
          <w:b/>
          <w:color w:val="FF0000"/>
          <w:sz w:val="24"/>
          <w:szCs w:val="24"/>
        </w:rPr>
      </w:pPr>
    </w:p>
    <w:p w14:paraId="788BD96C" w14:textId="77777777" w:rsidR="00E04AD5" w:rsidRPr="00E04AD5" w:rsidRDefault="00E04AD5" w:rsidP="00E04AD5">
      <w:pPr>
        <w:spacing w:after="0" w:line="240" w:lineRule="auto"/>
        <w:ind w:left="720" w:hanging="720"/>
        <w:rPr>
          <w:rFonts w:ascii="Times New Roman" w:hAnsi="Times New Roman" w:cs="Times New Roman"/>
          <w:b/>
          <w:color w:val="FF0000"/>
          <w:sz w:val="24"/>
          <w:szCs w:val="24"/>
        </w:rPr>
      </w:pPr>
      <w:r w:rsidRPr="00E04AD5">
        <w:rPr>
          <w:rFonts w:ascii="Times New Roman" w:hAnsi="Times New Roman" w:cs="Times New Roman"/>
          <w:b/>
          <w:color w:val="FF0000"/>
          <w:sz w:val="24"/>
          <w:szCs w:val="24"/>
        </w:rPr>
        <w:t>IV.C</w:t>
      </w:r>
      <w:r w:rsidRPr="00E04AD5">
        <w:rPr>
          <w:rFonts w:ascii="Times New Roman" w:hAnsi="Times New Roman" w:cs="Times New Roman"/>
          <w:b/>
          <w:color w:val="FF0000"/>
          <w:sz w:val="24"/>
          <w:szCs w:val="24"/>
        </w:rPr>
        <w:tab/>
        <w:t xml:space="preserve">Student research and discussion: What went wrong with the COVID-19 tests? Would better legislation have helped? </w:t>
      </w:r>
    </w:p>
    <w:p w14:paraId="2820FF58" w14:textId="77777777" w:rsidR="00E04AD5" w:rsidRDefault="00E04AD5" w:rsidP="00E04AD5">
      <w:pPr>
        <w:spacing w:after="0" w:line="240" w:lineRule="auto"/>
        <w:rPr>
          <w:rFonts w:ascii="Times New Roman" w:hAnsi="Times New Roman" w:cs="Times New Roman"/>
          <w:b/>
          <w:sz w:val="24"/>
          <w:szCs w:val="24"/>
        </w:rPr>
      </w:pPr>
    </w:p>
    <w:p w14:paraId="14F0973B" w14:textId="77777777" w:rsidR="00E04AD5" w:rsidRDefault="00E04AD5" w:rsidP="00435029">
      <w:pPr>
        <w:spacing w:after="0" w:line="240" w:lineRule="auto"/>
        <w:jc w:val="center"/>
        <w:rPr>
          <w:rFonts w:ascii="Times New Roman" w:hAnsi="Times New Roman" w:cs="Times New Roman"/>
          <w:b/>
          <w:sz w:val="24"/>
          <w:szCs w:val="24"/>
        </w:rPr>
      </w:pPr>
    </w:p>
    <w:p w14:paraId="6CE6781D" w14:textId="77777777" w:rsidR="00435029" w:rsidRDefault="00435029" w:rsidP="004350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Combination Products, Biological Products, and Biotech Cosmetics:</w:t>
      </w:r>
    </w:p>
    <w:p w14:paraId="609AEDE3" w14:textId="77777777" w:rsidR="00435029" w:rsidRDefault="00435029" w:rsidP="004350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(Advanced Cellular, Tissue, and Tissue-Based Products; Gene Therapy Products; and Advanced Biotech Cosmetics and Enhancement Products)</w:t>
      </w:r>
    </w:p>
    <w:p w14:paraId="32A51953" w14:textId="77777777" w:rsidR="00435029" w:rsidRDefault="00435029" w:rsidP="00435029">
      <w:pPr>
        <w:spacing w:after="0" w:line="240" w:lineRule="auto"/>
        <w:jc w:val="center"/>
        <w:rPr>
          <w:rFonts w:ascii="Times New Roman" w:hAnsi="Times New Roman" w:cs="Times New Roman"/>
          <w:b/>
          <w:sz w:val="24"/>
          <w:szCs w:val="24"/>
        </w:rPr>
      </w:pPr>
    </w:p>
    <w:p w14:paraId="02C9424C" w14:textId="77777777" w:rsidR="00DB46C6" w:rsidRPr="00DB46C6" w:rsidRDefault="00DB46C6" w:rsidP="00435029">
      <w:pPr>
        <w:spacing w:after="0" w:line="240" w:lineRule="auto"/>
        <w:rPr>
          <w:rFonts w:ascii="Times New Roman" w:hAnsi="Times New Roman" w:cs="Times New Roman"/>
          <w:b/>
          <w:color w:val="FF0000"/>
          <w:sz w:val="24"/>
          <w:szCs w:val="24"/>
        </w:rPr>
      </w:pPr>
      <w:r w:rsidRPr="00DB46C6">
        <w:rPr>
          <w:rFonts w:ascii="Times New Roman" w:hAnsi="Times New Roman" w:cs="Times New Roman"/>
          <w:b/>
          <w:color w:val="FF0000"/>
          <w:sz w:val="24"/>
          <w:szCs w:val="24"/>
        </w:rPr>
        <w:t>To make up for time we lost due to the extended Spring Break, we will “divide and conquer” this material.  Students will divide up into groups to cover one of the topics below, with each group preparing some slides or a written summary of key points to present to the class.  I’ll work with the groups as you prepare your reports.</w:t>
      </w:r>
    </w:p>
    <w:p w14:paraId="7E011979" w14:textId="77777777" w:rsidR="00DB46C6" w:rsidRPr="00DB46C6" w:rsidRDefault="00DB46C6" w:rsidP="00435029">
      <w:pPr>
        <w:spacing w:after="0" w:line="240" w:lineRule="auto"/>
        <w:rPr>
          <w:rFonts w:ascii="Times New Roman" w:hAnsi="Times New Roman" w:cs="Times New Roman"/>
          <w:b/>
          <w:color w:val="FF0000"/>
          <w:sz w:val="24"/>
          <w:szCs w:val="24"/>
        </w:rPr>
      </w:pPr>
    </w:p>
    <w:p w14:paraId="0B3B3C2F" w14:textId="77777777" w:rsidR="00435029" w:rsidRDefault="00435029" w:rsidP="00435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Objectives:  </w:t>
      </w:r>
      <w:r w:rsidRPr="008E0355">
        <w:rPr>
          <w:rFonts w:ascii="Times New Roman" w:hAnsi="Times New Roman" w:cs="Times New Roman"/>
          <w:sz w:val="24"/>
          <w:szCs w:val="24"/>
        </w:rPr>
        <w:t xml:space="preserve">Biological drugs (e.g., penicillin) date back decades and FDA has </w:t>
      </w:r>
      <w:r>
        <w:rPr>
          <w:rFonts w:ascii="Times New Roman" w:hAnsi="Times New Roman" w:cs="Times New Roman"/>
          <w:sz w:val="24"/>
          <w:szCs w:val="24"/>
        </w:rPr>
        <w:t>a longstanding p</w:t>
      </w:r>
      <w:r w:rsidRPr="008E0355">
        <w:rPr>
          <w:rFonts w:ascii="Times New Roman" w:hAnsi="Times New Roman" w:cs="Times New Roman"/>
          <w:sz w:val="24"/>
          <w:szCs w:val="24"/>
        </w:rPr>
        <w:t xml:space="preserve">aradigm for regulating them under the Public Health Service Act and the Food, Drug, and Cosmetic Act.  </w:t>
      </w:r>
      <w:r>
        <w:rPr>
          <w:rFonts w:ascii="Times New Roman" w:hAnsi="Times New Roman" w:cs="Times New Roman"/>
          <w:sz w:val="24"/>
          <w:szCs w:val="24"/>
        </w:rPr>
        <w:t xml:space="preserve">Today’s challenging regulatory issues relate to novel biotech products that are difficult to fit into that old paradigm. Examples include human gene editing tools; engineered tissues such as genetically synthesized knee cartilage or transplant organs; biotech cosmetics such as synthetic scalp tissue able to grow hair and eliminate baldness; biologically-based and biocompatible computing equipment to enhance human performance. After this unit, students will understand key safety challenges and be able to participate in the policy debate to resolve unsettled problems in how to regulate these products. </w:t>
      </w:r>
    </w:p>
    <w:p w14:paraId="7A809FFA" w14:textId="77777777" w:rsidR="00435029" w:rsidRDefault="00435029" w:rsidP="00435029">
      <w:pPr>
        <w:spacing w:after="0" w:line="240" w:lineRule="auto"/>
        <w:rPr>
          <w:rFonts w:ascii="Times New Roman" w:hAnsi="Times New Roman" w:cs="Times New Roman"/>
          <w:b/>
          <w:sz w:val="24"/>
          <w:szCs w:val="24"/>
        </w:rPr>
      </w:pPr>
    </w:p>
    <w:p w14:paraId="33862FE9" w14:textId="77777777" w:rsidR="00435029" w:rsidRDefault="00435029" w:rsidP="00435029">
      <w:pPr>
        <w:spacing w:after="0" w:line="240" w:lineRule="auto"/>
        <w:rPr>
          <w:rFonts w:ascii="Times New Roman" w:hAnsi="Times New Roman" w:cs="Times New Roman"/>
          <w:sz w:val="24"/>
          <w:szCs w:val="24"/>
        </w:rPr>
      </w:pPr>
      <w:r w:rsidRPr="00D966E0">
        <w:rPr>
          <w:rFonts w:ascii="Times New Roman" w:hAnsi="Times New Roman" w:cs="Times New Roman"/>
          <w:sz w:val="24"/>
          <w:szCs w:val="24"/>
        </w:rPr>
        <w:t>V.A</w:t>
      </w:r>
      <w:r w:rsidRPr="00D966E0">
        <w:rPr>
          <w:rFonts w:ascii="Times New Roman" w:hAnsi="Times New Roman" w:cs="Times New Roman"/>
          <w:sz w:val="24"/>
          <w:szCs w:val="24"/>
        </w:rPr>
        <w:tab/>
        <w:t xml:space="preserve">FDA, Combination Products, at </w:t>
      </w:r>
      <w:hyperlink r:id="rId34" w:history="1">
        <w:r w:rsidRPr="00D966E0">
          <w:rPr>
            <w:rStyle w:val="Hyperlink"/>
            <w:rFonts w:ascii="Times New Roman" w:hAnsi="Times New Roman" w:cs="Times New Roman"/>
            <w:sz w:val="24"/>
            <w:szCs w:val="24"/>
          </w:rPr>
          <w:t>https://www.fda.gov/combination-products</w:t>
        </w:r>
      </w:hyperlink>
      <w:r w:rsidRPr="00D966E0">
        <w:rPr>
          <w:rFonts w:ascii="Times New Roman" w:hAnsi="Times New Roman" w:cs="Times New Roman"/>
          <w:sz w:val="24"/>
          <w:szCs w:val="24"/>
        </w:rPr>
        <w:t xml:space="preserve"> </w:t>
      </w:r>
    </w:p>
    <w:p w14:paraId="3DE8BB50" w14:textId="77777777" w:rsidR="00435029" w:rsidRDefault="00435029" w:rsidP="00435029">
      <w:pPr>
        <w:spacing w:after="0" w:line="240" w:lineRule="auto"/>
        <w:rPr>
          <w:rFonts w:ascii="Times New Roman" w:hAnsi="Times New Roman" w:cs="Times New Roman"/>
          <w:sz w:val="24"/>
          <w:szCs w:val="24"/>
        </w:rPr>
      </w:pPr>
    </w:p>
    <w:p w14:paraId="2466B259"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V.B</w:t>
      </w:r>
      <w:r>
        <w:rPr>
          <w:rFonts w:ascii="Times New Roman" w:hAnsi="Times New Roman" w:cs="Times New Roman"/>
          <w:sz w:val="24"/>
          <w:szCs w:val="24"/>
        </w:rPr>
        <w:tab/>
        <w:t>FDA “Combination Product Classification Again Struck Down by DC Court,”</w:t>
      </w:r>
      <w:r>
        <w:rPr>
          <w:rFonts w:ascii="Times New Roman" w:hAnsi="Times New Roman" w:cs="Times New Roman"/>
          <w:sz w:val="24"/>
          <w:szCs w:val="24"/>
        </w:rPr>
        <w:br/>
        <w:t>Policy &amp; Medicine (May 6, 2018), at</w:t>
      </w:r>
      <w:r w:rsidRPr="007A040A">
        <w:t xml:space="preserve"> </w:t>
      </w:r>
      <w:hyperlink r:id="rId35" w:history="1">
        <w:r w:rsidRPr="00777425">
          <w:rPr>
            <w:rStyle w:val="Hyperlink"/>
            <w:rFonts w:ascii="Times New Roman" w:hAnsi="Times New Roman" w:cs="Times New Roman"/>
            <w:sz w:val="24"/>
            <w:szCs w:val="24"/>
          </w:rPr>
          <w:t>https://www.policymed.com/2014/12/fda-combination-product-classification-again-struck-down-</w:t>
        </w:r>
        <w:bookmarkStart w:id="4" w:name="_GoBack"/>
        <w:bookmarkEnd w:id="4"/>
        <w:r w:rsidRPr="00777425">
          <w:rPr>
            <w:rStyle w:val="Hyperlink"/>
            <w:rFonts w:ascii="Times New Roman" w:hAnsi="Times New Roman" w:cs="Times New Roman"/>
            <w:sz w:val="24"/>
            <w:szCs w:val="24"/>
          </w:rPr>
          <w:t>by-dc-court.html</w:t>
        </w:r>
      </w:hyperlink>
      <w:r>
        <w:rPr>
          <w:rFonts w:ascii="Times New Roman" w:hAnsi="Times New Roman" w:cs="Times New Roman"/>
          <w:sz w:val="24"/>
          <w:szCs w:val="24"/>
        </w:rPr>
        <w:t xml:space="preserve"> </w:t>
      </w:r>
    </w:p>
    <w:p w14:paraId="12D4C259" w14:textId="77777777" w:rsidR="00435029" w:rsidRDefault="00435029" w:rsidP="00435029">
      <w:pPr>
        <w:spacing w:after="0" w:line="240" w:lineRule="auto"/>
        <w:rPr>
          <w:rFonts w:ascii="Times New Roman" w:hAnsi="Times New Roman" w:cs="Times New Roman"/>
          <w:sz w:val="24"/>
          <w:szCs w:val="24"/>
        </w:rPr>
      </w:pPr>
    </w:p>
    <w:p w14:paraId="073084C9"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V.C</w:t>
      </w:r>
      <w:r>
        <w:rPr>
          <w:rFonts w:ascii="Times New Roman" w:hAnsi="Times New Roman" w:cs="Times New Roman"/>
          <w:sz w:val="24"/>
          <w:szCs w:val="24"/>
        </w:rPr>
        <w:tab/>
        <w:t xml:space="preserve">FDA, Principles of Premarket Pathways for Combination Products: Draft Guidance (February 2019), at </w:t>
      </w:r>
      <w:hyperlink r:id="rId36" w:history="1">
        <w:r w:rsidRPr="00777425">
          <w:rPr>
            <w:rStyle w:val="Hyperlink"/>
            <w:rFonts w:ascii="Times New Roman" w:hAnsi="Times New Roman" w:cs="Times New Roman"/>
            <w:sz w:val="24"/>
            <w:szCs w:val="24"/>
          </w:rPr>
          <w:t>https://www.fda.gov/media/119958/download</w:t>
        </w:r>
      </w:hyperlink>
    </w:p>
    <w:p w14:paraId="6B62CC30" w14:textId="77777777" w:rsidR="00435029" w:rsidRDefault="00435029" w:rsidP="00435029">
      <w:pPr>
        <w:spacing w:after="0" w:line="240" w:lineRule="auto"/>
        <w:ind w:left="720" w:hanging="720"/>
        <w:rPr>
          <w:rFonts w:ascii="Times New Roman" w:hAnsi="Times New Roman" w:cs="Times New Roman"/>
          <w:sz w:val="24"/>
          <w:szCs w:val="24"/>
        </w:rPr>
      </w:pPr>
    </w:p>
    <w:p w14:paraId="48403DFB"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V.D</w:t>
      </w:r>
      <w:r>
        <w:rPr>
          <w:rFonts w:ascii="Times New Roman" w:hAnsi="Times New Roman" w:cs="Times New Roman"/>
          <w:sz w:val="24"/>
          <w:szCs w:val="24"/>
        </w:rPr>
        <w:tab/>
        <w:t>U.S. National Academies of Science, Engineering, and Medicine, Human Genome Editing: Science, Ethics, and Governance (2017) - excerpts</w:t>
      </w:r>
    </w:p>
    <w:p w14:paraId="6396996D" w14:textId="77777777" w:rsidR="00435029" w:rsidRDefault="00435029" w:rsidP="00435029">
      <w:pPr>
        <w:spacing w:after="0" w:line="240" w:lineRule="auto"/>
        <w:ind w:left="720" w:hanging="720"/>
        <w:rPr>
          <w:rFonts w:ascii="Times New Roman" w:hAnsi="Times New Roman" w:cs="Times New Roman"/>
          <w:sz w:val="24"/>
          <w:szCs w:val="24"/>
        </w:rPr>
      </w:pPr>
    </w:p>
    <w:p w14:paraId="2388E33C" w14:textId="77777777" w:rsidR="00435029" w:rsidRDefault="00435029" w:rsidP="0043502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z w:val="24"/>
          <w:szCs w:val="24"/>
        </w:rPr>
        <w:tab/>
        <w:t xml:space="preserve">FDA, Cellular and Gene Therapy Products, at </w:t>
      </w:r>
      <w:hyperlink r:id="rId37" w:history="1">
        <w:r w:rsidRPr="00777425">
          <w:rPr>
            <w:rStyle w:val="Hyperlink"/>
            <w:rFonts w:ascii="Times New Roman" w:hAnsi="Times New Roman" w:cs="Times New Roman"/>
            <w:sz w:val="24"/>
            <w:szCs w:val="24"/>
          </w:rPr>
          <w:t>https://www.fda.gov/vaccines-blood-biologics/cellular-gene-therapy-products</w:t>
        </w:r>
      </w:hyperlink>
      <w:r>
        <w:rPr>
          <w:rFonts w:ascii="Times New Roman" w:hAnsi="Times New Roman" w:cs="Times New Roman"/>
          <w:sz w:val="24"/>
          <w:szCs w:val="24"/>
        </w:rPr>
        <w:t xml:space="preserve">  [Students will form teams to report on unresolved issues in the key guidance documents listed on this web page]</w:t>
      </w:r>
    </w:p>
    <w:p w14:paraId="55823935" w14:textId="77777777" w:rsidR="00435029" w:rsidRDefault="00435029" w:rsidP="00435029">
      <w:pPr>
        <w:spacing w:before="182"/>
        <w:ind w:left="720" w:right="432" w:hanging="720"/>
        <w:rPr>
          <w:rFonts w:ascii="Times New Roman" w:hAnsi="Times New Roman" w:cs="Times New Roman"/>
          <w:spacing w:val="-1"/>
          <w:sz w:val="24"/>
        </w:rPr>
      </w:pPr>
      <w:r>
        <w:rPr>
          <w:rFonts w:ascii="Times New Roman" w:hAnsi="Times New Roman" w:cs="Times New Roman"/>
          <w:spacing w:val="-1"/>
          <w:sz w:val="24"/>
        </w:rPr>
        <w:t>V.F</w:t>
      </w:r>
      <w:r>
        <w:rPr>
          <w:rFonts w:ascii="Times New Roman" w:hAnsi="Times New Roman" w:cs="Times New Roman"/>
          <w:spacing w:val="-1"/>
          <w:sz w:val="24"/>
        </w:rPr>
        <w:tab/>
        <w:t>National Academies of Science, Engineering, and Medicine, “The Current Biotechnology Regulatory System/Biotechnology-based Cosmetics” (2017)</w:t>
      </w:r>
    </w:p>
    <w:p w14:paraId="7FD979DF" w14:textId="77777777" w:rsidR="00435029" w:rsidRDefault="00435029" w:rsidP="00435029">
      <w:pPr>
        <w:spacing w:before="182"/>
        <w:jc w:val="center"/>
        <w:rPr>
          <w:rFonts w:ascii="Times New Roman" w:hAnsi="Times New Roman" w:cs="Times New Roman"/>
          <w:b/>
          <w:spacing w:val="-1"/>
          <w:sz w:val="24"/>
        </w:rPr>
      </w:pPr>
    </w:p>
    <w:p w14:paraId="55255520" w14:textId="77777777" w:rsidR="00435029" w:rsidRDefault="00435029" w:rsidP="00435029">
      <w:pPr>
        <w:spacing w:before="182"/>
        <w:jc w:val="center"/>
        <w:rPr>
          <w:rFonts w:ascii="Times New Roman" w:hAnsi="Times New Roman" w:cs="Times New Roman"/>
          <w:b/>
          <w:spacing w:val="-1"/>
          <w:sz w:val="24"/>
        </w:rPr>
      </w:pPr>
      <w:r w:rsidRPr="007A040A">
        <w:rPr>
          <w:rFonts w:ascii="Times New Roman" w:hAnsi="Times New Roman" w:cs="Times New Roman"/>
          <w:b/>
          <w:spacing w:val="-1"/>
          <w:sz w:val="24"/>
        </w:rPr>
        <w:t>V</w:t>
      </w:r>
      <w:r w:rsidR="00DB46C6">
        <w:rPr>
          <w:rFonts w:ascii="Times New Roman" w:hAnsi="Times New Roman" w:cs="Times New Roman"/>
          <w:b/>
          <w:spacing w:val="-1"/>
          <w:sz w:val="24"/>
        </w:rPr>
        <w:t>I</w:t>
      </w:r>
      <w:r w:rsidRPr="007A040A">
        <w:rPr>
          <w:rFonts w:ascii="Times New Roman" w:hAnsi="Times New Roman" w:cs="Times New Roman"/>
          <w:b/>
          <w:spacing w:val="-1"/>
          <w:sz w:val="24"/>
        </w:rPr>
        <w:t xml:space="preserve">.  </w:t>
      </w:r>
      <w:r>
        <w:rPr>
          <w:rFonts w:ascii="Times New Roman" w:hAnsi="Times New Roman" w:cs="Times New Roman"/>
          <w:b/>
          <w:spacing w:val="-1"/>
          <w:sz w:val="24"/>
        </w:rPr>
        <w:t>Beyond Biomedicine:</w:t>
      </w:r>
      <w:r w:rsidRPr="007A040A">
        <w:rPr>
          <w:rFonts w:ascii="Times New Roman" w:hAnsi="Times New Roman" w:cs="Times New Roman"/>
          <w:b/>
          <w:spacing w:val="-1"/>
          <w:sz w:val="24"/>
        </w:rPr>
        <w:t xml:space="preserve"> </w:t>
      </w:r>
      <w:r>
        <w:rPr>
          <w:rFonts w:ascii="Times New Roman" w:hAnsi="Times New Roman" w:cs="Times New Roman"/>
          <w:b/>
          <w:spacing w:val="-1"/>
          <w:sz w:val="24"/>
        </w:rPr>
        <w:t xml:space="preserve">Agricultural Technologies; </w:t>
      </w:r>
      <w:r w:rsidRPr="007A040A">
        <w:rPr>
          <w:rFonts w:ascii="Times New Roman" w:hAnsi="Times New Roman" w:cs="Times New Roman"/>
          <w:b/>
          <w:spacing w:val="-1"/>
          <w:sz w:val="24"/>
        </w:rPr>
        <w:t>Genetically Modified and Synthesized Food</w:t>
      </w:r>
      <w:r>
        <w:rPr>
          <w:rFonts w:ascii="Times New Roman" w:hAnsi="Times New Roman" w:cs="Times New Roman"/>
          <w:b/>
          <w:spacing w:val="-1"/>
          <w:sz w:val="24"/>
        </w:rPr>
        <w:t>; Animal Gene Editing</w:t>
      </w:r>
    </w:p>
    <w:p w14:paraId="143F82DF" w14:textId="77777777" w:rsidR="00435029" w:rsidRPr="0056353E" w:rsidRDefault="00435029" w:rsidP="00435029">
      <w:pPr>
        <w:spacing w:before="182"/>
        <w:rPr>
          <w:rFonts w:ascii="Times New Roman" w:hAnsi="Times New Roman" w:cs="Times New Roman"/>
          <w:spacing w:val="-1"/>
          <w:sz w:val="24"/>
        </w:rPr>
      </w:pPr>
      <w:r>
        <w:rPr>
          <w:rFonts w:ascii="Times New Roman" w:hAnsi="Times New Roman" w:cs="Times New Roman"/>
          <w:b/>
          <w:spacing w:val="-1"/>
          <w:sz w:val="24"/>
        </w:rPr>
        <w:t xml:space="preserve">Learning Objectives.  </w:t>
      </w:r>
      <w:r w:rsidRPr="0056353E">
        <w:rPr>
          <w:rFonts w:ascii="Times New Roman" w:hAnsi="Times New Roman" w:cs="Times New Roman"/>
          <w:spacing w:val="-1"/>
          <w:sz w:val="24"/>
        </w:rPr>
        <w:t>This unit acquaints students with the interplay of regulatory oversight among FDA, the Centers for Disease Control, the U.S. Department of Agriculture, and the Environmental Protection Agency</w:t>
      </w:r>
      <w:r>
        <w:rPr>
          <w:rFonts w:ascii="Times New Roman" w:hAnsi="Times New Roman" w:cs="Times New Roman"/>
          <w:spacing w:val="-1"/>
          <w:sz w:val="24"/>
        </w:rPr>
        <w:t xml:space="preserve">. We use the examples of </w:t>
      </w:r>
      <w:r w:rsidRPr="0056353E">
        <w:rPr>
          <w:rFonts w:ascii="Times New Roman" w:hAnsi="Times New Roman" w:cs="Times New Roman"/>
          <w:spacing w:val="-1"/>
          <w:sz w:val="24"/>
        </w:rPr>
        <w:t xml:space="preserve">genetically modified plants and animals, genetically modified food and synthesized food, and open-release products that might have </w:t>
      </w:r>
      <w:r>
        <w:rPr>
          <w:rFonts w:ascii="Times New Roman" w:hAnsi="Times New Roman" w:cs="Times New Roman"/>
          <w:spacing w:val="-1"/>
          <w:sz w:val="24"/>
        </w:rPr>
        <w:t xml:space="preserve">unintended </w:t>
      </w:r>
      <w:r w:rsidRPr="0056353E">
        <w:rPr>
          <w:rFonts w:ascii="Times New Roman" w:hAnsi="Times New Roman" w:cs="Times New Roman"/>
          <w:spacing w:val="-1"/>
          <w:sz w:val="24"/>
        </w:rPr>
        <w:t xml:space="preserve">environmental impacts. </w:t>
      </w:r>
    </w:p>
    <w:p w14:paraId="638C5B1C"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V</w:t>
      </w:r>
      <w:r w:rsidR="00DB46C6">
        <w:rPr>
          <w:rFonts w:ascii="Times New Roman" w:hAnsi="Times New Roman" w:cs="Times New Roman"/>
          <w:spacing w:val="-1"/>
          <w:sz w:val="24"/>
        </w:rPr>
        <w:t>I</w:t>
      </w:r>
      <w:r>
        <w:rPr>
          <w:rFonts w:ascii="Times New Roman" w:hAnsi="Times New Roman" w:cs="Times New Roman"/>
          <w:spacing w:val="-1"/>
          <w:sz w:val="24"/>
        </w:rPr>
        <w:t>.A</w:t>
      </w:r>
      <w:r>
        <w:rPr>
          <w:rFonts w:ascii="Times New Roman" w:hAnsi="Times New Roman" w:cs="Times New Roman"/>
          <w:spacing w:val="-1"/>
          <w:sz w:val="24"/>
        </w:rPr>
        <w:tab/>
        <w:t xml:space="preserve">Evan Fraser and </w:t>
      </w:r>
      <w:proofErr w:type="spellStart"/>
      <w:r>
        <w:rPr>
          <w:rFonts w:ascii="Times New Roman" w:hAnsi="Times New Roman" w:cs="Times New Roman"/>
          <w:spacing w:val="-1"/>
          <w:sz w:val="24"/>
        </w:rPr>
        <w:t>Silvain</w:t>
      </w:r>
      <w:proofErr w:type="spellEnd"/>
      <w:r>
        <w:rPr>
          <w:rFonts w:ascii="Times New Roman" w:hAnsi="Times New Roman" w:cs="Times New Roman"/>
          <w:spacing w:val="-1"/>
          <w:sz w:val="24"/>
        </w:rPr>
        <w:t xml:space="preserve"> Charlebois, Automated Farming: Good News for Food Security, Bad News for Job Security,” The Guardian (Feb. 18, 2016), at </w:t>
      </w:r>
      <w:hyperlink r:id="rId38" w:history="1">
        <w:r w:rsidRPr="008B13C4">
          <w:rPr>
            <w:rStyle w:val="Hyperlink"/>
            <w:rFonts w:ascii="Times New Roman" w:hAnsi="Times New Roman" w:cs="Times New Roman"/>
            <w:spacing w:val="-1"/>
            <w:sz w:val="24"/>
          </w:rPr>
          <w:t>https://www.theguardian.com/sustainable-business/2016/feb/18/automated-farming-food-security-rural-jobs-unemployment-technology</w:t>
        </w:r>
      </w:hyperlink>
      <w:r>
        <w:rPr>
          <w:rFonts w:ascii="Times New Roman" w:hAnsi="Times New Roman" w:cs="Times New Roman"/>
          <w:spacing w:val="-1"/>
          <w:sz w:val="24"/>
        </w:rPr>
        <w:t xml:space="preserve"> </w:t>
      </w:r>
    </w:p>
    <w:p w14:paraId="1A90208F" w14:textId="77777777" w:rsidR="00435029" w:rsidRDefault="00435029" w:rsidP="00435029">
      <w:pPr>
        <w:spacing w:before="182"/>
        <w:ind w:left="720" w:hanging="720"/>
        <w:rPr>
          <w:rFonts w:ascii="Times New Roman" w:hAnsi="Times New Roman" w:cs="Times New Roman"/>
          <w:spacing w:val="-1"/>
          <w:sz w:val="24"/>
        </w:rPr>
      </w:pPr>
      <w:r>
        <w:rPr>
          <w:rFonts w:ascii="Times New Roman" w:hAnsi="Times New Roman" w:cs="Times New Roman"/>
          <w:spacing w:val="-1"/>
          <w:sz w:val="24"/>
        </w:rPr>
        <w:t>V</w:t>
      </w:r>
      <w:r w:rsidR="00DB46C6">
        <w:rPr>
          <w:rFonts w:ascii="Times New Roman" w:hAnsi="Times New Roman" w:cs="Times New Roman"/>
          <w:spacing w:val="-1"/>
          <w:sz w:val="24"/>
        </w:rPr>
        <w:t>I</w:t>
      </w:r>
      <w:r>
        <w:rPr>
          <w:rFonts w:ascii="Times New Roman" w:hAnsi="Times New Roman" w:cs="Times New Roman"/>
          <w:spacing w:val="-1"/>
          <w:sz w:val="24"/>
        </w:rPr>
        <w:t>.B</w:t>
      </w:r>
      <w:r>
        <w:rPr>
          <w:rFonts w:ascii="Times New Roman" w:hAnsi="Times New Roman" w:cs="Times New Roman"/>
          <w:spacing w:val="-1"/>
          <w:sz w:val="24"/>
        </w:rPr>
        <w:tab/>
      </w:r>
      <w:r w:rsidRPr="00B709E4">
        <w:rPr>
          <w:rFonts w:ascii="Times New Roman" w:hAnsi="Times New Roman" w:cs="Times New Roman"/>
          <w:spacing w:val="-1"/>
          <w:sz w:val="24"/>
        </w:rPr>
        <w:t>Ashley P. Taylor, “Gene Editing Meets the Food Supply: The New World of Custom-</w:t>
      </w:r>
      <w:r>
        <w:rPr>
          <w:rFonts w:ascii="Times New Roman" w:hAnsi="Times New Roman" w:cs="Times New Roman"/>
          <w:spacing w:val="-1"/>
          <w:sz w:val="24"/>
        </w:rPr>
        <w:t>D</w:t>
      </w:r>
      <w:r w:rsidRPr="00B709E4">
        <w:rPr>
          <w:rFonts w:ascii="Times New Roman" w:hAnsi="Times New Roman" w:cs="Times New Roman"/>
          <w:spacing w:val="-1"/>
          <w:sz w:val="24"/>
        </w:rPr>
        <w:t xml:space="preserve">esigned Crops, Milken Institute Review (July 29, 2019), at </w:t>
      </w:r>
      <w:hyperlink r:id="rId39" w:history="1">
        <w:r w:rsidRPr="008B13C4">
          <w:rPr>
            <w:rStyle w:val="Hyperlink"/>
            <w:rFonts w:ascii="Times New Roman" w:hAnsi="Times New Roman" w:cs="Times New Roman"/>
            <w:spacing w:val="-1"/>
            <w:sz w:val="24"/>
          </w:rPr>
          <w:t>https://www.milkenreview.org/articles/gene-editing-meets-the-food-supply</w:t>
        </w:r>
      </w:hyperlink>
    </w:p>
    <w:p w14:paraId="263DCA32" w14:textId="77777777" w:rsidR="00435029" w:rsidRDefault="00435029" w:rsidP="00435029">
      <w:pPr>
        <w:spacing w:before="182"/>
        <w:ind w:left="720" w:right="432" w:hanging="720"/>
        <w:rPr>
          <w:rFonts w:ascii="Times New Roman" w:hAnsi="Times New Roman" w:cs="Times New Roman"/>
          <w:spacing w:val="-1"/>
          <w:sz w:val="24"/>
        </w:rPr>
      </w:pPr>
      <w:r>
        <w:rPr>
          <w:rFonts w:ascii="Times New Roman" w:hAnsi="Times New Roman" w:cs="Times New Roman"/>
          <w:spacing w:val="-1"/>
          <w:sz w:val="24"/>
        </w:rPr>
        <w:t>V</w:t>
      </w:r>
      <w:r w:rsidR="00DB46C6">
        <w:rPr>
          <w:rFonts w:ascii="Times New Roman" w:hAnsi="Times New Roman" w:cs="Times New Roman"/>
          <w:spacing w:val="-1"/>
          <w:sz w:val="24"/>
        </w:rPr>
        <w:t>I</w:t>
      </w:r>
      <w:r>
        <w:rPr>
          <w:rFonts w:ascii="Times New Roman" w:hAnsi="Times New Roman" w:cs="Times New Roman"/>
          <w:spacing w:val="-1"/>
          <w:sz w:val="24"/>
        </w:rPr>
        <w:t>.C</w:t>
      </w:r>
      <w:r>
        <w:rPr>
          <w:rFonts w:ascii="Times New Roman" w:hAnsi="Times New Roman" w:cs="Times New Roman"/>
          <w:spacing w:val="-1"/>
          <w:sz w:val="24"/>
        </w:rPr>
        <w:tab/>
        <w:t xml:space="preserve">Jennifer </w:t>
      </w:r>
      <w:proofErr w:type="spellStart"/>
      <w:r>
        <w:rPr>
          <w:rFonts w:ascii="Times New Roman" w:hAnsi="Times New Roman" w:cs="Times New Roman"/>
          <w:spacing w:val="-1"/>
          <w:sz w:val="24"/>
        </w:rPr>
        <w:t>Kuzma</w:t>
      </w:r>
      <w:proofErr w:type="spellEnd"/>
      <w:r>
        <w:rPr>
          <w:rFonts w:ascii="Times New Roman" w:hAnsi="Times New Roman" w:cs="Times New Roman"/>
          <w:spacing w:val="-1"/>
          <w:sz w:val="24"/>
        </w:rPr>
        <w:t xml:space="preserve">, “Regulating Gene-Edited Crops, “ Issues in Science &amp; Technology (Vol. xxxv, Fall, 2018), at </w:t>
      </w:r>
      <w:hyperlink r:id="rId40" w:history="1">
        <w:r w:rsidRPr="008B13C4">
          <w:rPr>
            <w:rStyle w:val="Hyperlink"/>
            <w:rFonts w:ascii="Times New Roman" w:hAnsi="Times New Roman" w:cs="Times New Roman"/>
            <w:spacing w:val="-1"/>
            <w:sz w:val="24"/>
          </w:rPr>
          <w:t>https://issues.org/regulating-gene-edited-crops/</w:t>
        </w:r>
      </w:hyperlink>
      <w:r>
        <w:rPr>
          <w:rFonts w:ascii="Times New Roman" w:hAnsi="Times New Roman" w:cs="Times New Roman"/>
          <w:spacing w:val="-1"/>
          <w:sz w:val="24"/>
        </w:rPr>
        <w:t xml:space="preserve"> </w:t>
      </w:r>
    </w:p>
    <w:p w14:paraId="2B829524" w14:textId="77777777" w:rsidR="00435029" w:rsidRDefault="00435029" w:rsidP="00435029">
      <w:pPr>
        <w:spacing w:before="182"/>
        <w:ind w:left="720" w:right="432" w:hanging="720"/>
        <w:rPr>
          <w:rFonts w:ascii="Times New Roman" w:hAnsi="Times New Roman" w:cs="Times New Roman"/>
          <w:spacing w:val="-1"/>
          <w:sz w:val="24"/>
        </w:rPr>
      </w:pPr>
      <w:r>
        <w:rPr>
          <w:rFonts w:ascii="Times New Roman" w:hAnsi="Times New Roman" w:cs="Times New Roman"/>
          <w:spacing w:val="-1"/>
          <w:sz w:val="24"/>
        </w:rPr>
        <w:t>V</w:t>
      </w:r>
      <w:r w:rsidR="00DB46C6">
        <w:rPr>
          <w:rFonts w:ascii="Times New Roman" w:hAnsi="Times New Roman" w:cs="Times New Roman"/>
          <w:spacing w:val="-1"/>
          <w:sz w:val="24"/>
        </w:rPr>
        <w:t>I</w:t>
      </w:r>
      <w:r>
        <w:rPr>
          <w:rFonts w:ascii="Times New Roman" w:hAnsi="Times New Roman" w:cs="Times New Roman"/>
          <w:spacing w:val="-1"/>
          <w:sz w:val="24"/>
        </w:rPr>
        <w:t>.D</w:t>
      </w:r>
      <w:r>
        <w:rPr>
          <w:rFonts w:ascii="Times New Roman" w:hAnsi="Times New Roman" w:cs="Times New Roman"/>
          <w:spacing w:val="-1"/>
          <w:sz w:val="24"/>
        </w:rPr>
        <w:tab/>
        <w:t xml:space="preserve">National Academies of Science, Engineering, and Medicine, “The Current Biotechnology Regulatory System/Biotechnology Foods, Food Additives, and </w:t>
      </w:r>
      <w:proofErr w:type="spellStart"/>
      <w:r>
        <w:rPr>
          <w:rFonts w:ascii="Times New Roman" w:hAnsi="Times New Roman" w:cs="Times New Roman"/>
          <w:spacing w:val="-1"/>
          <w:sz w:val="24"/>
        </w:rPr>
        <w:t>Dietery</w:t>
      </w:r>
      <w:proofErr w:type="spellEnd"/>
      <w:r>
        <w:rPr>
          <w:rFonts w:ascii="Times New Roman" w:hAnsi="Times New Roman" w:cs="Times New Roman"/>
          <w:spacing w:val="-1"/>
          <w:sz w:val="24"/>
        </w:rPr>
        <w:t xml:space="preserve"> Supplements” (2017), pages 80 – 85.</w:t>
      </w:r>
    </w:p>
    <w:p w14:paraId="4BA049AA" w14:textId="77777777" w:rsidR="00435029" w:rsidRDefault="00435029" w:rsidP="00435029">
      <w:pPr>
        <w:spacing w:before="182"/>
        <w:ind w:left="720" w:right="432" w:hanging="720"/>
        <w:rPr>
          <w:rFonts w:ascii="Times New Roman" w:hAnsi="Times New Roman" w:cs="Times New Roman"/>
          <w:spacing w:val="-1"/>
          <w:sz w:val="24"/>
        </w:rPr>
      </w:pPr>
      <w:r>
        <w:rPr>
          <w:rFonts w:ascii="Times New Roman" w:hAnsi="Times New Roman" w:cs="Times New Roman"/>
          <w:spacing w:val="-1"/>
          <w:sz w:val="24"/>
        </w:rPr>
        <w:t>V</w:t>
      </w:r>
      <w:r w:rsidR="00DB46C6">
        <w:rPr>
          <w:rFonts w:ascii="Times New Roman" w:hAnsi="Times New Roman" w:cs="Times New Roman"/>
          <w:spacing w:val="-1"/>
          <w:sz w:val="24"/>
        </w:rPr>
        <w:t>I</w:t>
      </w:r>
      <w:r>
        <w:rPr>
          <w:rFonts w:ascii="Times New Roman" w:hAnsi="Times New Roman" w:cs="Times New Roman"/>
          <w:spacing w:val="-1"/>
          <w:sz w:val="24"/>
        </w:rPr>
        <w:t>.E</w:t>
      </w:r>
      <w:r>
        <w:rPr>
          <w:rFonts w:ascii="Times New Roman" w:hAnsi="Times New Roman" w:cs="Times New Roman"/>
          <w:spacing w:val="-1"/>
          <w:sz w:val="24"/>
        </w:rPr>
        <w:tab/>
        <w:t>Open-release research and production of genetically modified agricultural products: excerpts from case law.</w:t>
      </w:r>
    </w:p>
    <w:p w14:paraId="5F36D273" w14:textId="77777777" w:rsidR="00435029" w:rsidRDefault="00435029" w:rsidP="00435029">
      <w:pPr>
        <w:spacing w:before="182"/>
        <w:ind w:left="720" w:right="432" w:hanging="720"/>
        <w:rPr>
          <w:rFonts w:ascii="Times New Roman" w:hAnsi="Times New Roman" w:cs="Times New Roman"/>
          <w:spacing w:val="-1"/>
          <w:sz w:val="24"/>
        </w:rPr>
      </w:pPr>
      <w:r>
        <w:rPr>
          <w:rFonts w:ascii="Times New Roman" w:hAnsi="Times New Roman" w:cs="Times New Roman"/>
          <w:spacing w:val="-1"/>
          <w:sz w:val="24"/>
        </w:rPr>
        <w:t>V</w:t>
      </w:r>
      <w:r w:rsidR="00DB46C6">
        <w:rPr>
          <w:rFonts w:ascii="Times New Roman" w:hAnsi="Times New Roman" w:cs="Times New Roman"/>
          <w:spacing w:val="-1"/>
          <w:sz w:val="24"/>
        </w:rPr>
        <w:t>I</w:t>
      </w:r>
      <w:r>
        <w:rPr>
          <w:rFonts w:ascii="Times New Roman" w:hAnsi="Times New Roman" w:cs="Times New Roman"/>
          <w:spacing w:val="-1"/>
          <w:sz w:val="24"/>
        </w:rPr>
        <w:t>.F</w:t>
      </w:r>
      <w:r>
        <w:rPr>
          <w:rFonts w:ascii="Times New Roman" w:hAnsi="Times New Roman" w:cs="Times New Roman"/>
          <w:spacing w:val="-1"/>
          <w:sz w:val="24"/>
        </w:rPr>
        <w:tab/>
        <w:t xml:space="preserve">Point for discussion - ethical and human safety problems with genetic modification of animals: Can FDA, CDC, USDA, and EPA effectively regulate DIY and professional biotechnology that aims to modify animals—for example, </w:t>
      </w:r>
      <w:r>
        <w:rPr>
          <w:rFonts w:ascii="Times New Roman" w:hAnsi="Times New Roman" w:cs="Times New Roman"/>
          <w:spacing w:val="-1"/>
          <w:sz w:val="24"/>
        </w:rPr>
        <w:lastRenderedPageBreak/>
        <w:t xml:space="preserve">to produce ultra-beautiful </w:t>
      </w:r>
      <w:proofErr w:type="spellStart"/>
      <w:r>
        <w:rPr>
          <w:rFonts w:ascii="Times New Roman" w:hAnsi="Times New Roman" w:cs="Times New Roman"/>
          <w:spacing w:val="-1"/>
          <w:sz w:val="24"/>
        </w:rPr>
        <w:t>showcats</w:t>
      </w:r>
      <w:proofErr w:type="spellEnd"/>
      <w:r>
        <w:rPr>
          <w:rFonts w:ascii="Times New Roman" w:hAnsi="Times New Roman" w:cs="Times New Roman"/>
          <w:spacing w:val="-1"/>
          <w:sz w:val="24"/>
        </w:rPr>
        <w:t>, glowing fish, ultra-aggressive animals for dog-fighting, or de-</w:t>
      </w:r>
      <w:proofErr w:type="spellStart"/>
      <w:r>
        <w:rPr>
          <w:rFonts w:ascii="Times New Roman" w:hAnsi="Times New Roman" w:cs="Times New Roman"/>
          <w:spacing w:val="-1"/>
          <w:sz w:val="24"/>
        </w:rPr>
        <w:t>extincted</w:t>
      </w:r>
      <w:proofErr w:type="spellEnd"/>
      <w:r>
        <w:rPr>
          <w:rFonts w:ascii="Times New Roman" w:hAnsi="Times New Roman" w:cs="Times New Roman"/>
          <w:spacing w:val="-1"/>
          <w:sz w:val="24"/>
        </w:rPr>
        <w:t xml:space="preserve"> Wooly Mammoths?  </w:t>
      </w:r>
    </w:p>
    <w:p w14:paraId="553481DC" w14:textId="77777777" w:rsidR="00435029" w:rsidRDefault="00435029" w:rsidP="00435029">
      <w:pPr>
        <w:spacing w:after="0" w:line="240" w:lineRule="auto"/>
        <w:jc w:val="center"/>
        <w:rPr>
          <w:rFonts w:ascii="Times New Roman" w:hAnsi="Times New Roman" w:cs="Times New Roman"/>
          <w:b/>
          <w:sz w:val="24"/>
          <w:szCs w:val="24"/>
        </w:rPr>
      </w:pPr>
    </w:p>
    <w:p w14:paraId="5A66A6F8" w14:textId="77777777" w:rsidR="00435029" w:rsidRDefault="00435029" w:rsidP="00435029">
      <w:pPr>
        <w:spacing w:after="0" w:line="240" w:lineRule="auto"/>
        <w:jc w:val="center"/>
        <w:rPr>
          <w:rFonts w:ascii="Times New Roman" w:hAnsi="Times New Roman" w:cs="Times New Roman"/>
          <w:b/>
          <w:sz w:val="24"/>
          <w:szCs w:val="24"/>
        </w:rPr>
      </w:pPr>
      <w:r w:rsidRPr="00E64762">
        <w:rPr>
          <w:rFonts w:ascii="Times New Roman" w:hAnsi="Times New Roman" w:cs="Times New Roman"/>
          <w:b/>
          <w:sz w:val="24"/>
          <w:szCs w:val="24"/>
        </w:rPr>
        <w:t xml:space="preserve">Unit </w:t>
      </w:r>
      <w:r>
        <w:rPr>
          <w:rFonts w:ascii="Times New Roman" w:hAnsi="Times New Roman" w:cs="Times New Roman"/>
          <w:b/>
          <w:sz w:val="24"/>
          <w:szCs w:val="24"/>
        </w:rPr>
        <w:t>V</w:t>
      </w:r>
      <w:r w:rsidR="00DB46C6">
        <w:rPr>
          <w:rFonts w:ascii="Times New Roman" w:hAnsi="Times New Roman" w:cs="Times New Roman"/>
          <w:b/>
          <w:sz w:val="24"/>
          <w:szCs w:val="24"/>
        </w:rPr>
        <w:t>II</w:t>
      </w:r>
      <w:r w:rsidRPr="00E6476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64762">
        <w:rPr>
          <w:rFonts w:ascii="Times New Roman" w:hAnsi="Times New Roman" w:cs="Times New Roman"/>
          <w:b/>
          <w:sz w:val="24"/>
          <w:szCs w:val="24"/>
        </w:rPr>
        <w:t>Unaffordable Miracles</w:t>
      </w:r>
      <w:r>
        <w:rPr>
          <w:rFonts w:ascii="Times New Roman" w:hAnsi="Times New Roman" w:cs="Times New Roman"/>
          <w:b/>
          <w:sz w:val="24"/>
          <w:szCs w:val="24"/>
        </w:rPr>
        <w:t>:</w:t>
      </w:r>
    </w:p>
    <w:p w14:paraId="2F204DF7" w14:textId="77777777" w:rsidR="00435029" w:rsidRDefault="00435029" w:rsidP="004350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Challenge of Making Innovative Biomedical </w:t>
      </w:r>
      <w:r w:rsidRPr="00E64762">
        <w:rPr>
          <w:rFonts w:ascii="Times New Roman" w:hAnsi="Times New Roman" w:cs="Times New Roman"/>
          <w:b/>
          <w:sz w:val="24"/>
          <w:szCs w:val="24"/>
        </w:rPr>
        <w:t>Technologies A</w:t>
      </w:r>
      <w:r>
        <w:rPr>
          <w:rFonts w:ascii="Times New Roman" w:hAnsi="Times New Roman" w:cs="Times New Roman"/>
          <w:b/>
          <w:sz w:val="24"/>
          <w:szCs w:val="24"/>
        </w:rPr>
        <w:t xml:space="preserve">ccessible to </w:t>
      </w:r>
    </w:p>
    <w:p w14:paraId="055BB65B" w14:textId="77777777" w:rsidR="00435029" w:rsidRDefault="00435029" w:rsidP="004350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People Who Need Them</w:t>
      </w:r>
    </w:p>
    <w:p w14:paraId="2A6F6853" w14:textId="77777777" w:rsidR="00DB46C6" w:rsidRDefault="00DB46C6" w:rsidP="00DB46C6">
      <w:pPr>
        <w:spacing w:after="0" w:line="240" w:lineRule="auto"/>
        <w:rPr>
          <w:rFonts w:ascii="Times New Roman" w:hAnsi="Times New Roman" w:cs="Times New Roman"/>
          <w:b/>
          <w:sz w:val="24"/>
          <w:szCs w:val="24"/>
        </w:rPr>
      </w:pPr>
    </w:p>
    <w:p w14:paraId="0F01F286" w14:textId="77777777" w:rsidR="00DB46C6" w:rsidRPr="00DB46C6" w:rsidRDefault="00DB46C6" w:rsidP="00DB46C6">
      <w:pPr>
        <w:spacing w:after="0" w:line="240" w:lineRule="auto"/>
        <w:rPr>
          <w:rFonts w:ascii="Times New Roman" w:hAnsi="Times New Roman" w:cs="Times New Roman"/>
          <w:b/>
          <w:color w:val="FF0000"/>
          <w:sz w:val="24"/>
          <w:szCs w:val="24"/>
        </w:rPr>
      </w:pPr>
      <w:r w:rsidRPr="00DB46C6">
        <w:rPr>
          <w:rFonts w:ascii="Times New Roman" w:hAnsi="Times New Roman" w:cs="Times New Roman"/>
          <w:b/>
          <w:color w:val="FF0000"/>
          <w:sz w:val="24"/>
          <w:szCs w:val="24"/>
        </w:rPr>
        <w:t xml:space="preserve">Here, we will adopt a “divide and conquer” strategy, as described above, to cover this material. </w:t>
      </w:r>
      <w:r>
        <w:rPr>
          <w:rFonts w:ascii="Times New Roman" w:hAnsi="Times New Roman" w:cs="Times New Roman"/>
          <w:b/>
          <w:color w:val="FF0000"/>
          <w:sz w:val="24"/>
          <w:szCs w:val="24"/>
        </w:rPr>
        <w:t>We will divide into working groups to present the materials.</w:t>
      </w:r>
    </w:p>
    <w:p w14:paraId="58C1C543" w14:textId="77777777" w:rsidR="00435029" w:rsidRDefault="00435029" w:rsidP="00435029">
      <w:pPr>
        <w:spacing w:after="0" w:line="240" w:lineRule="auto"/>
        <w:jc w:val="center"/>
        <w:rPr>
          <w:rFonts w:ascii="Times New Roman" w:hAnsi="Times New Roman" w:cs="Times New Roman"/>
          <w:b/>
          <w:sz w:val="24"/>
          <w:szCs w:val="24"/>
        </w:rPr>
      </w:pPr>
    </w:p>
    <w:p w14:paraId="1CB9793A" w14:textId="77777777" w:rsidR="00435029" w:rsidRDefault="00435029" w:rsidP="00435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Learning objectives.  </w:t>
      </w:r>
      <w:r w:rsidRPr="00F364CF">
        <w:rPr>
          <w:rFonts w:ascii="Times New Roman" w:hAnsi="Times New Roman" w:cs="Times New Roman"/>
          <w:sz w:val="24"/>
          <w:szCs w:val="24"/>
        </w:rPr>
        <w:t xml:space="preserve">This unit introduces </w:t>
      </w:r>
      <w:r>
        <w:rPr>
          <w:rFonts w:ascii="Times New Roman" w:hAnsi="Times New Roman" w:cs="Times New Roman"/>
          <w:sz w:val="24"/>
          <w:szCs w:val="24"/>
        </w:rPr>
        <w:t xml:space="preserve">economic factors that can interfere with commercialization of innovative medical technologies, using examples from diagnostics, gene therapies, and rehabilitation devices. These themes are </w:t>
      </w:r>
      <w:proofErr w:type="spellStart"/>
      <w:r>
        <w:rPr>
          <w:rFonts w:ascii="Times New Roman" w:hAnsi="Times New Roman" w:cs="Times New Roman"/>
          <w:sz w:val="24"/>
          <w:szCs w:val="24"/>
        </w:rPr>
        <w:t>revisted</w:t>
      </w:r>
      <w:proofErr w:type="spellEnd"/>
      <w:r>
        <w:rPr>
          <w:rFonts w:ascii="Times New Roman" w:hAnsi="Times New Roman" w:cs="Times New Roman"/>
          <w:sz w:val="24"/>
          <w:szCs w:val="24"/>
        </w:rPr>
        <w:t xml:space="preserve"> throughout the course. The objective here is simply to emphasize that value network innovation is as crucial as –and sometimes more challenging than – </w:t>
      </w:r>
      <w:proofErr w:type="spellStart"/>
      <w:r>
        <w:rPr>
          <w:rFonts w:ascii="Times New Roman" w:hAnsi="Times New Roman" w:cs="Times New Roman"/>
          <w:sz w:val="24"/>
          <w:szCs w:val="24"/>
        </w:rPr>
        <w:t>techonology</w:t>
      </w:r>
      <w:proofErr w:type="spellEnd"/>
      <w:r>
        <w:rPr>
          <w:rFonts w:ascii="Times New Roman" w:hAnsi="Times New Roman" w:cs="Times New Roman"/>
          <w:sz w:val="24"/>
          <w:szCs w:val="24"/>
        </w:rPr>
        <w:t xml:space="preserve"> innovation. </w:t>
      </w:r>
    </w:p>
    <w:p w14:paraId="126C7067" w14:textId="77777777" w:rsidR="00435029" w:rsidRDefault="00435029" w:rsidP="00435029">
      <w:pPr>
        <w:spacing w:after="0" w:line="240" w:lineRule="auto"/>
        <w:rPr>
          <w:rFonts w:ascii="Times New Roman" w:hAnsi="Times New Roman" w:cs="Times New Roman"/>
          <w:sz w:val="24"/>
          <w:szCs w:val="24"/>
        </w:rPr>
      </w:pPr>
    </w:p>
    <w:p w14:paraId="6520DA16" w14:textId="77777777" w:rsidR="00435029" w:rsidRPr="00ED4783" w:rsidRDefault="00435029" w:rsidP="00435029">
      <w:pPr>
        <w:spacing w:after="0" w:line="240" w:lineRule="auto"/>
        <w:ind w:left="720" w:hanging="720"/>
        <w:rPr>
          <w:rFonts w:ascii="Times New Roman" w:hAnsi="Times New Roman" w:cs="Times New Roman"/>
          <w:color w:val="FF0000"/>
          <w:sz w:val="24"/>
          <w:szCs w:val="24"/>
        </w:rPr>
      </w:pPr>
      <w:r>
        <w:rPr>
          <w:rFonts w:ascii="Times New Roman" w:hAnsi="Times New Roman" w:cs="Times New Roman"/>
          <w:sz w:val="24"/>
          <w:szCs w:val="24"/>
        </w:rPr>
        <w:t>VI</w:t>
      </w:r>
      <w:r w:rsidR="00DB46C6">
        <w:rPr>
          <w:rFonts w:ascii="Times New Roman" w:hAnsi="Times New Roman" w:cs="Times New Roman"/>
          <w:sz w:val="24"/>
          <w:szCs w:val="24"/>
        </w:rPr>
        <w:t>I</w:t>
      </w:r>
      <w:r>
        <w:rPr>
          <w:rFonts w:ascii="Times New Roman" w:hAnsi="Times New Roman" w:cs="Times New Roman"/>
          <w:sz w:val="24"/>
          <w:szCs w:val="24"/>
        </w:rPr>
        <w:t>.A</w:t>
      </w:r>
      <w:r>
        <w:rPr>
          <w:rFonts w:ascii="Times New Roman" w:hAnsi="Times New Roman" w:cs="Times New Roman"/>
          <w:sz w:val="24"/>
          <w:szCs w:val="24"/>
        </w:rPr>
        <w:tab/>
        <w:t xml:space="preserve">Medicare Payment Advisory Commission – June 2017 Report to Congress.  See </w:t>
      </w:r>
      <w:r w:rsidRPr="00644307">
        <w:rPr>
          <w:rFonts w:ascii="Times New Roman" w:hAnsi="Times New Roman" w:cs="Times New Roman"/>
          <w:sz w:val="24"/>
          <w:szCs w:val="24"/>
        </w:rPr>
        <w:t>pages 219 – 231</w:t>
      </w:r>
      <w:r>
        <w:rPr>
          <w:rFonts w:ascii="Times New Roman" w:hAnsi="Times New Roman" w:cs="Times New Roman"/>
          <w:sz w:val="24"/>
          <w:szCs w:val="24"/>
        </w:rPr>
        <w:t xml:space="preserve"> (stop before “Ramifications of bundling…” </w:t>
      </w:r>
    </w:p>
    <w:p w14:paraId="385B6073" w14:textId="77777777" w:rsidR="00435029" w:rsidRPr="00E64762" w:rsidRDefault="00435029" w:rsidP="00435029">
      <w:pPr>
        <w:spacing w:after="0" w:line="240" w:lineRule="auto"/>
        <w:rPr>
          <w:rFonts w:ascii="Times New Roman" w:hAnsi="Times New Roman" w:cs="Times New Roman"/>
          <w:sz w:val="24"/>
          <w:szCs w:val="24"/>
        </w:rPr>
      </w:pPr>
    </w:p>
    <w:p w14:paraId="248FE92E" w14:textId="77777777" w:rsidR="00435029" w:rsidRPr="00ED4783" w:rsidRDefault="00435029" w:rsidP="00435029">
      <w:pPr>
        <w:ind w:left="720" w:hanging="720"/>
        <w:rPr>
          <w:rFonts w:ascii="Times New Roman" w:hAnsi="Times New Roman" w:cs="Times New Roman"/>
          <w:color w:val="FF0000"/>
          <w:sz w:val="24"/>
          <w:szCs w:val="24"/>
        </w:rPr>
      </w:pPr>
      <w:r>
        <w:rPr>
          <w:rFonts w:ascii="Times New Roman" w:hAnsi="Times New Roman" w:cs="Times New Roman"/>
          <w:sz w:val="24"/>
          <w:szCs w:val="24"/>
        </w:rPr>
        <w:t>VI</w:t>
      </w:r>
      <w:r w:rsidR="00DB46C6">
        <w:rPr>
          <w:rFonts w:ascii="Times New Roman" w:hAnsi="Times New Roman" w:cs="Times New Roman"/>
          <w:sz w:val="24"/>
          <w:szCs w:val="24"/>
        </w:rPr>
        <w:t>I</w:t>
      </w:r>
      <w:r w:rsidRPr="00E64762">
        <w:rPr>
          <w:rFonts w:ascii="Times New Roman" w:hAnsi="Times New Roman" w:cs="Times New Roman"/>
          <w:sz w:val="24"/>
          <w:szCs w:val="24"/>
        </w:rPr>
        <w:t>.B</w:t>
      </w:r>
      <w:r w:rsidRPr="00E64762">
        <w:rPr>
          <w:rFonts w:ascii="Times New Roman" w:hAnsi="Times New Roman" w:cs="Times New Roman"/>
          <w:sz w:val="24"/>
          <w:szCs w:val="24"/>
        </w:rPr>
        <w:tab/>
        <w:t xml:space="preserve">Gregory Daniel, Nick </w:t>
      </w:r>
      <w:proofErr w:type="spellStart"/>
      <w:r w:rsidRPr="00E64762">
        <w:rPr>
          <w:rFonts w:ascii="Times New Roman" w:hAnsi="Times New Roman" w:cs="Times New Roman"/>
          <w:sz w:val="24"/>
          <w:szCs w:val="24"/>
        </w:rPr>
        <w:t>Leschley</w:t>
      </w:r>
      <w:proofErr w:type="spellEnd"/>
      <w:r w:rsidRPr="00E64762">
        <w:rPr>
          <w:rFonts w:ascii="Times New Roman" w:hAnsi="Times New Roman" w:cs="Times New Roman"/>
          <w:sz w:val="24"/>
          <w:szCs w:val="24"/>
        </w:rPr>
        <w:t xml:space="preserve">, Jeff </w:t>
      </w:r>
      <w:proofErr w:type="spellStart"/>
      <w:r w:rsidRPr="00E64762">
        <w:rPr>
          <w:rFonts w:ascii="Times New Roman" w:hAnsi="Times New Roman" w:cs="Times New Roman"/>
          <w:sz w:val="24"/>
          <w:szCs w:val="24"/>
        </w:rPr>
        <w:t>Marrazzo</w:t>
      </w:r>
      <w:proofErr w:type="spellEnd"/>
      <w:r w:rsidRPr="00E64762">
        <w:rPr>
          <w:rFonts w:ascii="Times New Roman" w:hAnsi="Times New Roman" w:cs="Times New Roman"/>
          <w:sz w:val="24"/>
          <w:szCs w:val="24"/>
        </w:rPr>
        <w:t xml:space="preserve"> &amp; Mark McClellan, “Advancing Gene Therapies and Curative Health Care Through Value-Based Payment Reform,” Health Affairs Blog (Oct. 30, 2017)</w:t>
      </w:r>
      <w:r>
        <w:rPr>
          <w:rFonts w:ascii="Times New Roman" w:hAnsi="Times New Roman" w:cs="Times New Roman"/>
          <w:sz w:val="24"/>
          <w:szCs w:val="24"/>
        </w:rPr>
        <w:t xml:space="preserve"> </w:t>
      </w:r>
    </w:p>
    <w:p w14:paraId="3FF1558A" w14:textId="77777777" w:rsidR="00435029" w:rsidRDefault="00435029" w:rsidP="00435029">
      <w:pPr>
        <w:ind w:left="720" w:hanging="720"/>
        <w:rPr>
          <w:rFonts w:ascii="Times New Roman" w:hAnsi="Times New Roman" w:cs="Times New Roman"/>
          <w:sz w:val="24"/>
          <w:szCs w:val="24"/>
        </w:rPr>
      </w:pPr>
      <w:r>
        <w:rPr>
          <w:rFonts w:ascii="Times New Roman" w:hAnsi="Times New Roman" w:cs="Times New Roman"/>
          <w:sz w:val="24"/>
          <w:szCs w:val="24"/>
        </w:rPr>
        <w:t>V</w:t>
      </w:r>
      <w:r w:rsidR="00DB46C6">
        <w:rPr>
          <w:rFonts w:ascii="Times New Roman" w:hAnsi="Times New Roman" w:cs="Times New Roman"/>
          <w:sz w:val="24"/>
          <w:szCs w:val="24"/>
        </w:rPr>
        <w:t>I</w:t>
      </w:r>
      <w:r>
        <w:rPr>
          <w:rFonts w:ascii="Times New Roman" w:hAnsi="Times New Roman" w:cs="Times New Roman"/>
          <w:sz w:val="24"/>
          <w:szCs w:val="24"/>
        </w:rPr>
        <w:t>I.C</w:t>
      </w:r>
      <w:r>
        <w:rPr>
          <w:rFonts w:ascii="Times New Roman" w:hAnsi="Times New Roman" w:cs="Times New Roman"/>
          <w:sz w:val="24"/>
          <w:szCs w:val="24"/>
        </w:rPr>
        <w:tab/>
        <w:t xml:space="preserve">Institute for Clinical &amp; Economic Review, “Gene Therapy: Understanding the Science, Assessing the Evidence, and Paying for Value” (March 2017) – selected excerpts. </w:t>
      </w:r>
    </w:p>
    <w:p w14:paraId="286B6215" w14:textId="77777777" w:rsidR="00435029" w:rsidRDefault="00435029" w:rsidP="00435029">
      <w:pPr>
        <w:ind w:left="720" w:hanging="720"/>
        <w:rPr>
          <w:rFonts w:ascii="Times New Roman" w:hAnsi="Times New Roman" w:cs="Times New Roman"/>
          <w:sz w:val="24"/>
          <w:szCs w:val="24"/>
        </w:rPr>
      </w:pPr>
      <w:r>
        <w:rPr>
          <w:rFonts w:ascii="Times New Roman" w:hAnsi="Times New Roman" w:cs="Times New Roman"/>
          <w:sz w:val="24"/>
          <w:szCs w:val="24"/>
        </w:rPr>
        <w:t>VI</w:t>
      </w:r>
      <w:r w:rsidR="00DB46C6">
        <w:rPr>
          <w:rFonts w:ascii="Times New Roman" w:hAnsi="Times New Roman" w:cs="Times New Roman"/>
          <w:sz w:val="24"/>
          <w:szCs w:val="24"/>
        </w:rPr>
        <w:t>I</w:t>
      </w:r>
      <w:r>
        <w:rPr>
          <w:rFonts w:ascii="Times New Roman" w:hAnsi="Times New Roman" w:cs="Times New Roman"/>
          <w:sz w:val="24"/>
          <w:szCs w:val="24"/>
        </w:rPr>
        <w:t>.D</w:t>
      </w:r>
      <w:r>
        <w:rPr>
          <w:rFonts w:ascii="Times New Roman" w:hAnsi="Times New Roman" w:cs="Times New Roman"/>
          <w:sz w:val="24"/>
          <w:szCs w:val="24"/>
        </w:rPr>
        <w:tab/>
        <w:t xml:space="preserve">Cornelia </w:t>
      </w:r>
      <w:proofErr w:type="spellStart"/>
      <w:r>
        <w:rPr>
          <w:rFonts w:ascii="Times New Roman" w:hAnsi="Times New Roman" w:cs="Times New Roman"/>
          <w:sz w:val="24"/>
          <w:szCs w:val="24"/>
        </w:rPr>
        <w:t>Henschke</w:t>
      </w:r>
      <w:proofErr w:type="spellEnd"/>
      <w:r>
        <w:rPr>
          <w:rFonts w:ascii="Times New Roman" w:hAnsi="Times New Roman" w:cs="Times New Roman"/>
          <w:sz w:val="24"/>
          <w:szCs w:val="24"/>
        </w:rPr>
        <w:t xml:space="preserve"> &amp; Rita F. </w:t>
      </w:r>
      <w:proofErr w:type="spellStart"/>
      <w:r>
        <w:rPr>
          <w:rFonts w:ascii="Times New Roman" w:hAnsi="Times New Roman" w:cs="Times New Roman"/>
          <w:sz w:val="24"/>
          <w:szCs w:val="24"/>
        </w:rPr>
        <w:t>Redberg</w:t>
      </w:r>
      <w:proofErr w:type="spellEnd"/>
      <w:r>
        <w:rPr>
          <w:rFonts w:ascii="Times New Roman" w:hAnsi="Times New Roman" w:cs="Times New Roman"/>
          <w:sz w:val="24"/>
          <w:szCs w:val="24"/>
        </w:rPr>
        <w:t xml:space="preserve">, “Medical Device Price Differentials in the U.S. and Europe – Rethinking Price Regulation,” Health Affairs Blog (Dec. 7, 2018), available at </w:t>
      </w:r>
      <w:hyperlink r:id="rId41" w:history="1">
        <w:r w:rsidRPr="009B47D4">
          <w:rPr>
            <w:rStyle w:val="Hyperlink"/>
            <w:rFonts w:ascii="Times New Roman" w:hAnsi="Times New Roman" w:cs="Times New Roman"/>
            <w:sz w:val="24"/>
            <w:szCs w:val="24"/>
          </w:rPr>
          <w:t>https://www.healthaffairs.org/do/10.1377/hblog20181206.716970/full/</w:t>
        </w:r>
      </w:hyperlink>
      <w:r>
        <w:rPr>
          <w:rFonts w:ascii="Times New Roman" w:hAnsi="Times New Roman" w:cs="Times New Roman"/>
          <w:sz w:val="24"/>
          <w:szCs w:val="24"/>
        </w:rPr>
        <w:t xml:space="preserve"> </w:t>
      </w:r>
    </w:p>
    <w:p w14:paraId="3A9E7607" w14:textId="77777777" w:rsidR="00435029" w:rsidRDefault="00435029" w:rsidP="00435029">
      <w:pPr>
        <w:ind w:left="720" w:hanging="720"/>
        <w:rPr>
          <w:rFonts w:ascii="Times New Roman" w:hAnsi="Times New Roman" w:cs="Times New Roman"/>
          <w:sz w:val="24"/>
          <w:szCs w:val="24"/>
        </w:rPr>
      </w:pPr>
      <w:r>
        <w:rPr>
          <w:rFonts w:ascii="Times New Roman" w:hAnsi="Times New Roman" w:cs="Times New Roman"/>
          <w:sz w:val="24"/>
          <w:szCs w:val="24"/>
        </w:rPr>
        <w:t>VI</w:t>
      </w:r>
      <w:r w:rsidR="00DB46C6">
        <w:rPr>
          <w:rFonts w:ascii="Times New Roman" w:hAnsi="Times New Roman" w:cs="Times New Roman"/>
          <w:sz w:val="24"/>
          <w:szCs w:val="24"/>
        </w:rPr>
        <w:t>I</w:t>
      </w:r>
      <w:r>
        <w:rPr>
          <w:rFonts w:ascii="Times New Roman" w:hAnsi="Times New Roman" w:cs="Times New Roman"/>
          <w:sz w:val="24"/>
          <w:szCs w:val="24"/>
        </w:rPr>
        <w:t>.E</w:t>
      </w:r>
      <w:r>
        <w:rPr>
          <w:rFonts w:ascii="Times New Roman" w:hAnsi="Times New Roman" w:cs="Times New Roman"/>
          <w:sz w:val="24"/>
          <w:szCs w:val="24"/>
        </w:rPr>
        <w:tab/>
        <w:t xml:space="preserve">Brian </w:t>
      </w:r>
      <w:proofErr w:type="spellStart"/>
      <w:r>
        <w:rPr>
          <w:rFonts w:ascii="Times New Roman" w:hAnsi="Times New Roman" w:cs="Times New Roman"/>
          <w:sz w:val="24"/>
          <w:szCs w:val="24"/>
        </w:rPr>
        <w:t>Buntz</w:t>
      </w:r>
      <w:proofErr w:type="spellEnd"/>
      <w:r>
        <w:rPr>
          <w:rFonts w:ascii="Times New Roman" w:hAnsi="Times New Roman" w:cs="Times New Roman"/>
          <w:sz w:val="24"/>
          <w:szCs w:val="24"/>
        </w:rPr>
        <w:t xml:space="preserve">, “Why Medical Technology Is So Expensive in the United States,” Medical Device &amp; Diagnostic Industry (Aug 6, 2013), at </w:t>
      </w:r>
      <w:hyperlink r:id="rId42" w:history="1">
        <w:r w:rsidRPr="005A5EF1">
          <w:rPr>
            <w:rStyle w:val="Hyperlink"/>
            <w:rFonts w:ascii="Times New Roman" w:hAnsi="Times New Roman" w:cs="Times New Roman"/>
            <w:sz w:val="24"/>
            <w:szCs w:val="24"/>
          </w:rPr>
          <w:t>https://www.mddionline.com/why-medical-technology-so-expensive-united-states</w:t>
        </w:r>
      </w:hyperlink>
    </w:p>
    <w:p w14:paraId="6C22BF6F" w14:textId="77777777" w:rsidR="00435029" w:rsidRDefault="00435029" w:rsidP="00435029">
      <w:pPr>
        <w:ind w:left="720" w:hanging="720"/>
        <w:rPr>
          <w:rFonts w:ascii="Times New Roman" w:hAnsi="Times New Roman" w:cs="Times New Roman"/>
          <w:sz w:val="24"/>
          <w:szCs w:val="24"/>
        </w:rPr>
      </w:pPr>
      <w:r>
        <w:rPr>
          <w:rFonts w:ascii="Times New Roman" w:hAnsi="Times New Roman" w:cs="Times New Roman"/>
          <w:sz w:val="24"/>
          <w:szCs w:val="24"/>
        </w:rPr>
        <w:t>VI</w:t>
      </w:r>
      <w:r w:rsidR="00DB46C6">
        <w:rPr>
          <w:rFonts w:ascii="Times New Roman" w:hAnsi="Times New Roman" w:cs="Times New Roman"/>
          <w:sz w:val="24"/>
          <w:szCs w:val="24"/>
        </w:rPr>
        <w:t>I</w:t>
      </w:r>
      <w:r>
        <w:rPr>
          <w:rFonts w:ascii="Times New Roman" w:hAnsi="Times New Roman" w:cs="Times New Roman"/>
          <w:sz w:val="24"/>
          <w:szCs w:val="24"/>
        </w:rPr>
        <w:t>.F</w:t>
      </w:r>
      <w:r>
        <w:rPr>
          <w:rFonts w:ascii="Times New Roman" w:hAnsi="Times New Roman" w:cs="Times New Roman"/>
          <w:sz w:val="24"/>
          <w:szCs w:val="24"/>
        </w:rPr>
        <w:tab/>
        <w:t xml:space="preserve">Patricia A. </w:t>
      </w:r>
      <w:proofErr w:type="spellStart"/>
      <w:r>
        <w:rPr>
          <w:rFonts w:ascii="Times New Roman" w:hAnsi="Times New Roman" w:cs="Times New Roman"/>
          <w:sz w:val="24"/>
          <w:szCs w:val="24"/>
        </w:rPr>
        <w:t>Deverka</w:t>
      </w:r>
      <w:proofErr w:type="spellEnd"/>
      <w:r>
        <w:rPr>
          <w:rFonts w:ascii="Times New Roman" w:hAnsi="Times New Roman" w:cs="Times New Roman"/>
          <w:sz w:val="24"/>
          <w:szCs w:val="24"/>
        </w:rPr>
        <w:t xml:space="preserve"> and Jennifer C. Dreyfus, “Clinical Integration of Next Generation Sequencing – Coverage and Reimbursement Challenges” J. Law, Med. &amp; Ethics Supp (Fall 2014) 22 – 38 – selected excerpts </w:t>
      </w:r>
    </w:p>
    <w:p w14:paraId="0C16FDD0" w14:textId="77777777" w:rsidR="00435029" w:rsidRPr="00ED4783" w:rsidRDefault="00435029" w:rsidP="00435029">
      <w:pPr>
        <w:ind w:left="720" w:hanging="720"/>
        <w:rPr>
          <w:rFonts w:ascii="Times New Roman" w:hAnsi="Times New Roman" w:cs="Times New Roman"/>
          <w:color w:val="FF0000"/>
          <w:sz w:val="24"/>
          <w:szCs w:val="24"/>
        </w:rPr>
      </w:pPr>
      <w:r>
        <w:rPr>
          <w:rFonts w:ascii="Times New Roman" w:hAnsi="Times New Roman" w:cs="Times New Roman"/>
          <w:sz w:val="24"/>
          <w:szCs w:val="24"/>
        </w:rPr>
        <w:t>VI</w:t>
      </w:r>
      <w:r w:rsidR="00DB46C6">
        <w:rPr>
          <w:rFonts w:ascii="Times New Roman" w:hAnsi="Times New Roman" w:cs="Times New Roman"/>
          <w:sz w:val="24"/>
          <w:szCs w:val="24"/>
        </w:rPr>
        <w:t>I</w:t>
      </w:r>
      <w:r>
        <w:rPr>
          <w:rFonts w:ascii="Times New Roman" w:hAnsi="Times New Roman" w:cs="Times New Roman"/>
          <w:sz w:val="24"/>
          <w:szCs w:val="24"/>
        </w:rPr>
        <w:t>.G</w:t>
      </w:r>
      <w:r>
        <w:rPr>
          <w:rFonts w:ascii="Times New Roman" w:hAnsi="Times New Roman" w:cs="Times New Roman"/>
          <w:sz w:val="24"/>
          <w:szCs w:val="24"/>
        </w:rPr>
        <w:tab/>
        <w:t xml:space="preserve">Michelle Mello and Rebecca E. </w:t>
      </w:r>
      <w:proofErr w:type="spellStart"/>
      <w:r>
        <w:rPr>
          <w:rFonts w:ascii="Times New Roman" w:hAnsi="Times New Roman" w:cs="Times New Roman"/>
          <w:sz w:val="24"/>
          <w:szCs w:val="24"/>
        </w:rPr>
        <w:t>Wolitz</w:t>
      </w:r>
      <w:proofErr w:type="spellEnd"/>
      <w:r>
        <w:rPr>
          <w:rFonts w:ascii="Times New Roman" w:hAnsi="Times New Roman" w:cs="Times New Roman"/>
          <w:sz w:val="24"/>
          <w:szCs w:val="24"/>
        </w:rPr>
        <w:t xml:space="preserve">, Legal Strategies for Reigning in Unconscionable Prices of Prescription Drugs (Nw. U. L. Rev. 2020 forthcoming) – selected excerpts </w:t>
      </w:r>
    </w:p>
    <w:p w14:paraId="6913CB08" w14:textId="77777777" w:rsidR="00435029" w:rsidRDefault="00435029" w:rsidP="00435029">
      <w:pPr>
        <w:rPr>
          <w:rFonts w:ascii="Times New Roman" w:hAnsi="Times New Roman" w:cs="Times New Roman"/>
          <w:sz w:val="24"/>
          <w:szCs w:val="24"/>
        </w:rPr>
      </w:pPr>
      <w:r w:rsidRPr="00462C64">
        <w:rPr>
          <w:rFonts w:ascii="Times New Roman" w:hAnsi="Times New Roman" w:cs="Times New Roman"/>
          <w:b/>
          <w:sz w:val="24"/>
          <w:szCs w:val="24"/>
        </w:rPr>
        <w:t>In-class discussion</w:t>
      </w:r>
      <w:r>
        <w:rPr>
          <w:rFonts w:ascii="Times New Roman" w:hAnsi="Times New Roman" w:cs="Times New Roman"/>
          <w:sz w:val="24"/>
          <w:szCs w:val="24"/>
        </w:rPr>
        <w:t>:  Basics of Medicare and private insurer coverage and reimbursement approvals – what innovators have to do to get a new technology to be covered.</w:t>
      </w:r>
    </w:p>
    <w:p w14:paraId="3760F422" w14:textId="77777777" w:rsidR="00435029" w:rsidRDefault="00435029" w:rsidP="00435029">
      <w:pPr>
        <w:rPr>
          <w:rFonts w:ascii="Times New Roman" w:hAnsi="Times New Roman" w:cs="Times New Roman"/>
          <w:sz w:val="24"/>
          <w:szCs w:val="24"/>
        </w:rPr>
      </w:pPr>
    </w:p>
    <w:p w14:paraId="1D828A5B" w14:textId="77777777" w:rsidR="00435029" w:rsidRDefault="00435029" w:rsidP="00435029">
      <w:pPr>
        <w:spacing w:after="0" w:line="240" w:lineRule="auto"/>
        <w:ind w:left="720" w:right="432" w:hanging="720"/>
        <w:jc w:val="center"/>
        <w:rPr>
          <w:rFonts w:ascii="Times New Roman Bold" w:hAnsi="Times New Roman Bold" w:cs="Times New Roman"/>
          <w:spacing w:val="-1"/>
          <w:sz w:val="24"/>
        </w:rPr>
      </w:pPr>
      <w:r w:rsidRPr="004B2CCD">
        <w:rPr>
          <w:rFonts w:ascii="Times New Roman Bold" w:hAnsi="Times New Roman Bold" w:cs="Times New Roman"/>
          <w:spacing w:val="-1"/>
          <w:sz w:val="24"/>
        </w:rPr>
        <w:lastRenderedPageBreak/>
        <w:t>VII</w:t>
      </w:r>
      <w:r w:rsidR="00DB46C6">
        <w:rPr>
          <w:rFonts w:ascii="Times New Roman Bold" w:hAnsi="Times New Roman Bold" w:cs="Times New Roman"/>
          <w:spacing w:val="-1"/>
          <w:sz w:val="24"/>
        </w:rPr>
        <w:t>I</w:t>
      </w:r>
      <w:r w:rsidRPr="004B2CCD">
        <w:rPr>
          <w:rFonts w:ascii="Times New Roman Bold" w:hAnsi="Times New Roman Bold" w:cs="Times New Roman"/>
          <w:spacing w:val="-1"/>
          <w:sz w:val="24"/>
        </w:rPr>
        <w:t xml:space="preserve">.  </w:t>
      </w:r>
      <w:r>
        <w:rPr>
          <w:rFonts w:ascii="Times New Roman Bold" w:hAnsi="Times New Roman Bold" w:cs="Times New Roman"/>
          <w:spacing w:val="-1"/>
          <w:sz w:val="24"/>
        </w:rPr>
        <w:t>Broader Social and Ethical Impacts of t</w:t>
      </w:r>
      <w:r w:rsidRPr="004B2CCD">
        <w:rPr>
          <w:rFonts w:ascii="Times New Roman Bold" w:hAnsi="Times New Roman Bold" w:cs="Times New Roman"/>
          <w:spacing w:val="-1"/>
          <w:sz w:val="24"/>
        </w:rPr>
        <w:t xml:space="preserve">he Sharing Economy, DTC and DIY Technologies, </w:t>
      </w:r>
      <w:r>
        <w:rPr>
          <w:rFonts w:ascii="Times New Roman Bold" w:hAnsi="Times New Roman Bold" w:cs="Times New Roman"/>
          <w:spacing w:val="-1"/>
          <w:sz w:val="24"/>
        </w:rPr>
        <w:t xml:space="preserve">Neurotechnology, and </w:t>
      </w:r>
      <w:r w:rsidRPr="004B2CCD">
        <w:rPr>
          <w:rFonts w:ascii="Times New Roman Bold" w:hAnsi="Times New Roman Bold" w:cs="Times New Roman"/>
          <w:spacing w:val="-1"/>
          <w:sz w:val="24"/>
        </w:rPr>
        <w:t>Knowledge Commons</w:t>
      </w:r>
    </w:p>
    <w:p w14:paraId="34027BE8" w14:textId="77777777" w:rsidR="00435029" w:rsidRPr="004B2CCD" w:rsidRDefault="00435029" w:rsidP="00435029">
      <w:pPr>
        <w:spacing w:after="0" w:line="240" w:lineRule="auto"/>
        <w:ind w:left="720" w:right="432" w:hanging="720"/>
        <w:jc w:val="center"/>
        <w:rPr>
          <w:rFonts w:ascii="Times New Roman Bold" w:hAnsi="Times New Roman Bold" w:cs="Times New Roman"/>
          <w:spacing w:val="-1"/>
          <w:sz w:val="24"/>
        </w:rPr>
      </w:pPr>
    </w:p>
    <w:p w14:paraId="5E584B9F" w14:textId="77777777" w:rsidR="00435029" w:rsidRPr="00A432C5" w:rsidRDefault="00435029" w:rsidP="00435029">
      <w:pPr>
        <w:pStyle w:val="FootnoteText"/>
        <w:ind w:left="720" w:hanging="720"/>
        <w:rPr>
          <w:rFonts w:ascii="Times New Roman" w:hAnsi="Times New Roman" w:cs="Times New Roman"/>
          <w:color w:val="FF0000"/>
          <w:sz w:val="22"/>
          <w:szCs w:val="22"/>
        </w:rPr>
      </w:pPr>
      <w:r>
        <w:rPr>
          <w:rFonts w:ascii="Times New Roman" w:hAnsi="Times New Roman" w:cs="Times New Roman"/>
          <w:spacing w:val="-1"/>
          <w:sz w:val="24"/>
        </w:rPr>
        <w:t>VII</w:t>
      </w:r>
      <w:r w:rsidR="00DB46C6">
        <w:rPr>
          <w:rFonts w:ascii="Times New Roman" w:hAnsi="Times New Roman" w:cs="Times New Roman"/>
          <w:spacing w:val="-1"/>
          <w:sz w:val="24"/>
        </w:rPr>
        <w:t>I</w:t>
      </w:r>
      <w:r>
        <w:rPr>
          <w:rFonts w:ascii="Times New Roman" w:hAnsi="Times New Roman" w:cs="Times New Roman"/>
          <w:spacing w:val="-1"/>
          <w:sz w:val="24"/>
        </w:rPr>
        <w:t>.</w:t>
      </w:r>
      <w:proofErr w:type="gramStart"/>
      <w:r>
        <w:rPr>
          <w:rFonts w:ascii="Times New Roman" w:hAnsi="Times New Roman" w:cs="Times New Roman"/>
          <w:spacing w:val="-1"/>
          <w:sz w:val="24"/>
        </w:rPr>
        <w:t>A</w:t>
      </w:r>
      <w:proofErr w:type="gramEnd"/>
      <w:r>
        <w:rPr>
          <w:rFonts w:ascii="Times New Roman" w:hAnsi="Times New Roman" w:cs="Times New Roman"/>
          <w:spacing w:val="-1"/>
          <w:sz w:val="24"/>
        </w:rPr>
        <w:tab/>
      </w:r>
      <w:r w:rsidRPr="001B4C85">
        <w:rPr>
          <w:rFonts w:ascii="Times New Roman" w:hAnsi="Times New Roman" w:cs="Times New Roman"/>
          <w:sz w:val="22"/>
          <w:szCs w:val="22"/>
        </w:rPr>
        <w:t xml:space="preserve">Andrea Wiggins &amp; John Wilbanks. The Rise of Citizen Science in Health and Biomedical Research. Am. J. Bioethics </w:t>
      </w:r>
      <w:r>
        <w:rPr>
          <w:rFonts w:ascii="Times New Roman" w:hAnsi="Times New Roman" w:cs="Times New Roman"/>
          <w:sz w:val="22"/>
          <w:szCs w:val="22"/>
        </w:rPr>
        <w:t>(</w:t>
      </w:r>
      <w:r w:rsidRPr="001B4C85">
        <w:rPr>
          <w:rFonts w:ascii="Times New Roman" w:hAnsi="Times New Roman" w:cs="Times New Roman"/>
          <w:sz w:val="22"/>
          <w:szCs w:val="22"/>
        </w:rPr>
        <w:t>2019</w:t>
      </w:r>
      <w:r>
        <w:rPr>
          <w:rFonts w:ascii="Times New Roman" w:hAnsi="Times New Roman" w:cs="Times New Roman"/>
          <w:sz w:val="22"/>
          <w:szCs w:val="22"/>
        </w:rPr>
        <w:t>)</w:t>
      </w:r>
      <w:r w:rsidRPr="001B4C85">
        <w:rPr>
          <w:rFonts w:ascii="Times New Roman" w:hAnsi="Times New Roman" w:cs="Times New Roman"/>
          <w:sz w:val="22"/>
          <w:szCs w:val="22"/>
        </w:rPr>
        <w:t>.</w:t>
      </w:r>
    </w:p>
    <w:p w14:paraId="7C59F284" w14:textId="77777777" w:rsidR="00435029" w:rsidRDefault="00435029" w:rsidP="00435029">
      <w:pPr>
        <w:spacing w:before="182"/>
        <w:ind w:left="720" w:right="432" w:hanging="720"/>
        <w:rPr>
          <w:rFonts w:ascii="Times New Roman" w:hAnsi="Times New Roman" w:cs="Times New Roman"/>
          <w:spacing w:val="-1"/>
          <w:sz w:val="24"/>
        </w:rPr>
      </w:pPr>
      <w:r>
        <w:rPr>
          <w:rFonts w:ascii="Times New Roman" w:hAnsi="Times New Roman" w:cs="Times New Roman"/>
          <w:spacing w:val="-1"/>
          <w:sz w:val="24"/>
        </w:rPr>
        <w:t>VII</w:t>
      </w:r>
      <w:r w:rsidR="00DB46C6">
        <w:rPr>
          <w:rFonts w:ascii="Times New Roman" w:hAnsi="Times New Roman" w:cs="Times New Roman"/>
          <w:spacing w:val="-1"/>
          <w:sz w:val="24"/>
        </w:rPr>
        <w:t>I</w:t>
      </w:r>
      <w:r>
        <w:rPr>
          <w:rFonts w:ascii="Times New Roman" w:hAnsi="Times New Roman" w:cs="Times New Roman"/>
          <w:spacing w:val="-1"/>
          <w:sz w:val="24"/>
        </w:rPr>
        <w:t>. B</w:t>
      </w:r>
      <w:r>
        <w:rPr>
          <w:rFonts w:ascii="Times New Roman" w:hAnsi="Times New Roman" w:cs="Times New Roman"/>
          <w:spacing w:val="-1"/>
          <w:sz w:val="24"/>
        </w:rPr>
        <w:tab/>
        <w:t xml:space="preserve">Lisa </w:t>
      </w:r>
      <w:proofErr w:type="spellStart"/>
      <w:r>
        <w:rPr>
          <w:rFonts w:ascii="Times New Roman" w:hAnsi="Times New Roman" w:cs="Times New Roman"/>
          <w:spacing w:val="-1"/>
          <w:sz w:val="24"/>
        </w:rPr>
        <w:t>Ikemoto</w:t>
      </w:r>
      <w:proofErr w:type="spellEnd"/>
      <w:r>
        <w:rPr>
          <w:rFonts w:ascii="Times New Roman" w:hAnsi="Times New Roman" w:cs="Times New Roman"/>
          <w:spacing w:val="-1"/>
          <w:sz w:val="24"/>
        </w:rPr>
        <w:t>: DIY Bio: Hacking Life in Biotech’s Backyard,51 UC Davis L. Rev. 539 (2017).</w:t>
      </w:r>
    </w:p>
    <w:p w14:paraId="21B9B767" w14:textId="77777777" w:rsidR="00435029" w:rsidRPr="00A432C5" w:rsidRDefault="00435029" w:rsidP="00435029">
      <w:pPr>
        <w:spacing w:before="182"/>
        <w:ind w:left="720" w:right="432" w:hanging="720"/>
        <w:rPr>
          <w:rFonts w:ascii="Times New Roman" w:eastAsia="Calibri" w:hAnsi="Times New Roman" w:cs="Times New Roman"/>
          <w:color w:val="FF0000"/>
        </w:rPr>
      </w:pPr>
      <w:r>
        <w:rPr>
          <w:rFonts w:ascii="Times New Roman" w:hAnsi="Times New Roman" w:cs="Times New Roman"/>
          <w:spacing w:val="-1"/>
          <w:sz w:val="24"/>
        </w:rPr>
        <w:t>VII</w:t>
      </w:r>
      <w:r w:rsidR="00DB46C6">
        <w:rPr>
          <w:rFonts w:ascii="Times New Roman" w:hAnsi="Times New Roman" w:cs="Times New Roman"/>
          <w:spacing w:val="-1"/>
          <w:sz w:val="24"/>
        </w:rPr>
        <w:t>I</w:t>
      </w:r>
      <w:r>
        <w:rPr>
          <w:rFonts w:ascii="Times New Roman" w:hAnsi="Times New Roman" w:cs="Times New Roman"/>
          <w:spacing w:val="-1"/>
          <w:sz w:val="24"/>
        </w:rPr>
        <w:t>.C</w:t>
      </w:r>
      <w:r>
        <w:rPr>
          <w:rFonts w:ascii="Times New Roman" w:hAnsi="Times New Roman" w:cs="Times New Roman"/>
          <w:spacing w:val="-1"/>
          <w:sz w:val="24"/>
        </w:rPr>
        <w:tab/>
      </w:r>
      <w:r w:rsidRPr="00EC5D35">
        <w:rPr>
          <w:rFonts w:ascii="Times New Roman" w:eastAsia="Calibri" w:hAnsi="Times New Roman" w:cs="Times New Roman"/>
        </w:rPr>
        <w:t xml:space="preserve">Kellen Zale, When Everything is Small: The Regulatory Challenge of Scale in the Sharing Economy, 53 San Diego L. Rev. </w:t>
      </w:r>
      <w:proofErr w:type="gramStart"/>
      <w:r w:rsidRPr="00EC5D35">
        <w:rPr>
          <w:rFonts w:ascii="Times New Roman" w:eastAsia="Calibri" w:hAnsi="Times New Roman" w:cs="Times New Roman"/>
        </w:rPr>
        <w:t>949,(</w:t>
      </w:r>
      <w:proofErr w:type="gramEnd"/>
      <w:r w:rsidRPr="00EC5D35">
        <w:rPr>
          <w:rFonts w:ascii="Times New Roman" w:eastAsia="Calibri" w:hAnsi="Times New Roman" w:cs="Times New Roman"/>
        </w:rPr>
        <w:t>2016)</w:t>
      </w:r>
      <w:r>
        <w:rPr>
          <w:rFonts w:ascii="Times New Roman" w:eastAsia="Calibri" w:hAnsi="Times New Roman" w:cs="Times New Roman"/>
        </w:rPr>
        <w:t>.</w:t>
      </w:r>
    </w:p>
    <w:p w14:paraId="6CBDB139" w14:textId="77777777" w:rsidR="00435029" w:rsidRDefault="00435029" w:rsidP="00435029">
      <w:pPr>
        <w:spacing w:before="182"/>
        <w:ind w:left="720" w:right="432" w:hanging="720"/>
        <w:rPr>
          <w:rFonts w:ascii="Times New Roman" w:hAnsi="Times New Roman" w:cs="Times New Roman"/>
          <w:spacing w:val="-1"/>
          <w:sz w:val="24"/>
        </w:rPr>
      </w:pPr>
      <w:r>
        <w:rPr>
          <w:rFonts w:ascii="Times New Roman" w:hAnsi="Times New Roman" w:cs="Times New Roman"/>
          <w:spacing w:val="-1"/>
          <w:sz w:val="24"/>
        </w:rPr>
        <w:t>VII</w:t>
      </w:r>
      <w:r w:rsidR="00DB46C6">
        <w:rPr>
          <w:rFonts w:ascii="Times New Roman" w:hAnsi="Times New Roman" w:cs="Times New Roman"/>
          <w:spacing w:val="-1"/>
          <w:sz w:val="24"/>
        </w:rPr>
        <w:t>I</w:t>
      </w:r>
      <w:r>
        <w:rPr>
          <w:rFonts w:ascii="Times New Roman" w:hAnsi="Times New Roman" w:cs="Times New Roman"/>
          <w:spacing w:val="-1"/>
          <w:sz w:val="24"/>
        </w:rPr>
        <w:t>.D</w:t>
      </w:r>
      <w:r>
        <w:rPr>
          <w:rFonts w:ascii="Times New Roman" w:hAnsi="Times New Roman" w:cs="Times New Roman"/>
          <w:spacing w:val="-1"/>
          <w:sz w:val="24"/>
        </w:rPr>
        <w:tab/>
        <w:t>Excerpts from National Academies of Science, Engineering, and Medicine, “Preparing for Future Products of Biotechnology” – non-medical biotechnologies.</w:t>
      </w:r>
    </w:p>
    <w:p w14:paraId="4444CA7F" w14:textId="77777777" w:rsidR="00435029" w:rsidRPr="00A432C5" w:rsidRDefault="00435029" w:rsidP="00435029">
      <w:pPr>
        <w:ind w:left="720" w:hanging="720"/>
        <w:rPr>
          <w:rFonts w:ascii="Times New Roman" w:eastAsia="Calibri" w:hAnsi="Times New Roman" w:cs="Times New Roman"/>
          <w:color w:val="FF0000"/>
          <w:sz w:val="24"/>
        </w:rPr>
      </w:pPr>
      <w:r w:rsidRPr="004B2CCD">
        <w:rPr>
          <w:rFonts w:ascii="Times New Roman" w:eastAsia="Calibri" w:hAnsi="Times New Roman" w:cs="Times New Roman"/>
          <w:sz w:val="24"/>
        </w:rPr>
        <w:t>VII</w:t>
      </w:r>
      <w:r w:rsidR="00DB46C6">
        <w:rPr>
          <w:rFonts w:ascii="Times New Roman" w:eastAsia="Calibri" w:hAnsi="Times New Roman" w:cs="Times New Roman"/>
          <w:sz w:val="24"/>
        </w:rPr>
        <w:t>I</w:t>
      </w:r>
      <w:r>
        <w:rPr>
          <w:rFonts w:ascii="Times New Roman" w:eastAsia="Calibri" w:hAnsi="Times New Roman" w:cs="Times New Roman"/>
          <w:sz w:val="24"/>
        </w:rPr>
        <w:t xml:space="preserve">.E </w:t>
      </w:r>
      <w:r w:rsidRPr="004B2CCD">
        <w:rPr>
          <w:rFonts w:ascii="Times New Roman" w:eastAsia="Calibri" w:hAnsi="Times New Roman" w:cs="Times New Roman"/>
          <w:sz w:val="24"/>
        </w:rPr>
        <w:t>Cook-Deegan et al., Trade Secret Protection of Data/Data Hoarding/Antitrust Issues</w:t>
      </w:r>
      <w:r>
        <w:rPr>
          <w:rFonts w:ascii="Times New Roman" w:eastAsia="Calibri" w:hAnsi="Times New Roman" w:cs="Times New Roman"/>
          <w:sz w:val="24"/>
        </w:rPr>
        <w:t>.</w:t>
      </w:r>
    </w:p>
    <w:p w14:paraId="1E194E78" w14:textId="77777777" w:rsidR="00435029" w:rsidRPr="00A432C5" w:rsidRDefault="00435029" w:rsidP="00435029">
      <w:pPr>
        <w:spacing w:after="0" w:line="240" w:lineRule="auto"/>
        <w:ind w:left="720" w:hanging="720"/>
        <w:rPr>
          <w:rFonts w:ascii="Times New Roman" w:hAnsi="Times New Roman" w:cs="Times New Roman"/>
          <w:color w:val="FF0000"/>
          <w:sz w:val="24"/>
          <w:szCs w:val="24"/>
        </w:rPr>
      </w:pPr>
      <w:r>
        <w:rPr>
          <w:rFonts w:ascii="Times New Roman" w:eastAsia="Calibri" w:hAnsi="Times New Roman" w:cs="Times New Roman"/>
          <w:sz w:val="24"/>
        </w:rPr>
        <w:t>VII</w:t>
      </w:r>
      <w:r w:rsidR="00DB46C6">
        <w:rPr>
          <w:rFonts w:ascii="Times New Roman" w:eastAsia="Calibri" w:hAnsi="Times New Roman" w:cs="Times New Roman"/>
          <w:sz w:val="24"/>
        </w:rPr>
        <w:t>I</w:t>
      </w:r>
      <w:r>
        <w:rPr>
          <w:rFonts w:ascii="Times New Roman" w:eastAsia="Calibri" w:hAnsi="Times New Roman" w:cs="Times New Roman"/>
          <w:sz w:val="24"/>
        </w:rPr>
        <w:t>.F</w:t>
      </w:r>
      <w:r>
        <w:rPr>
          <w:rFonts w:ascii="Times New Roman" w:eastAsia="Calibri" w:hAnsi="Times New Roman" w:cs="Times New Roman"/>
          <w:sz w:val="24"/>
        </w:rPr>
        <w:tab/>
      </w:r>
      <w:proofErr w:type="spellStart"/>
      <w:r>
        <w:rPr>
          <w:rFonts w:ascii="Times New Roman" w:eastAsia="Calibri" w:hAnsi="Times New Roman" w:cs="Times New Roman"/>
          <w:sz w:val="24"/>
        </w:rPr>
        <w:t>Aas</w:t>
      </w:r>
      <w:proofErr w:type="spellEnd"/>
      <w:r>
        <w:rPr>
          <w:rFonts w:ascii="Times New Roman" w:eastAsia="Calibri" w:hAnsi="Times New Roman" w:cs="Times New Roman"/>
          <w:sz w:val="24"/>
        </w:rPr>
        <w:t xml:space="preserve"> &amp; Wasserman: Ethical Issues with </w:t>
      </w:r>
      <w:r w:rsidRPr="007B2252">
        <w:rPr>
          <w:rFonts w:ascii="Times New Roman" w:hAnsi="Times New Roman" w:cs="Times New Roman"/>
          <w:sz w:val="24"/>
          <w:szCs w:val="24"/>
        </w:rPr>
        <w:t>Brain-Computer Interfaces</w:t>
      </w:r>
      <w:r>
        <w:rPr>
          <w:rFonts w:ascii="Times New Roman" w:hAnsi="Times New Roman" w:cs="Times New Roman"/>
          <w:sz w:val="24"/>
          <w:szCs w:val="24"/>
        </w:rPr>
        <w:t>.</w:t>
      </w:r>
    </w:p>
    <w:p w14:paraId="4BE40D63" w14:textId="77777777" w:rsidR="00DB46C6" w:rsidRDefault="00DB46C6" w:rsidP="00435029">
      <w:pPr>
        <w:rPr>
          <w:rFonts w:ascii="Times New Roman" w:hAnsi="Times New Roman" w:cs="Times New Roman"/>
          <w:sz w:val="24"/>
          <w:szCs w:val="24"/>
        </w:rPr>
      </w:pPr>
    </w:p>
    <w:sectPr w:rsidR="00DB46C6" w:rsidSect="00ED4783">
      <w:footerReference w:type="default" r:id="rId4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F7826" w14:textId="77777777" w:rsidR="003E3A0B" w:rsidRDefault="003E3A0B" w:rsidP="00664C36">
      <w:pPr>
        <w:spacing w:after="0" w:line="240" w:lineRule="auto"/>
      </w:pPr>
      <w:r>
        <w:separator/>
      </w:r>
    </w:p>
  </w:endnote>
  <w:endnote w:type="continuationSeparator" w:id="0">
    <w:p w14:paraId="0E42C84F" w14:textId="77777777" w:rsidR="003E3A0B" w:rsidRDefault="003E3A0B" w:rsidP="0066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354186"/>
      <w:docPartObj>
        <w:docPartGallery w:val="Page Numbers (Bottom of Page)"/>
        <w:docPartUnique/>
      </w:docPartObj>
    </w:sdtPr>
    <w:sdtEndPr>
      <w:rPr>
        <w:noProof/>
      </w:rPr>
    </w:sdtEndPr>
    <w:sdtContent>
      <w:p w14:paraId="4DED0CE7" w14:textId="77777777" w:rsidR="008A3E9D" w:rsidRDefault="008A3E9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A14C72C" w14:textId="77777777" w:rsidR="008A3E9D" w:rsidRDefault="008A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0BBDF" w14:textId="77777777" w:rsidR="003E3A0B" w:rsidRDefault="003E3A0B" w:rsidP="00664C36">
      <w:pPr>
        <w:spacing w:after="0" w:line="240" w:lineRule="auto"/>
      </w:pPr>
      <w:r>
        <w:separator/>
      </w:r>
    </w:p>
  </w:footnote>
  <w:footnote w:type="continuationSeparator" w:id="0">
    <w:p w14:paraId="0E84125B" w14:textId="77777777" w:rsidR="003E3A0B" w:rsidRDefault="003E3A0B" w:rsidP="0066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73C"/>
    <w:multiLevelType w:val="multilevel"/>
    <w:tmpl w:val="722EBEE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86C"/>
    <w:multiLevelType w:val="multilevel"/>
    <w:tmpl w:val="8544E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A7E69"/>
    <w:multiLevelType w:val="multilevel"/>
    <w:tmpl w:val="CC7C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41EDF"/>
    <w:multiLevelType w:val="multilevel"/>
    <w:tmpl w:val="FDDCABF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B1D20"/>
    <w:multiLevelType w:val="hybridMultilevel"/>
    <w:tmpl w:val="7284CA28"/>
    <w:lvl w:ilvl="0" w:tplc="8EBAE720">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519FA"/>
    <w:multiLevelType w:val="multilevel"/>
    <w:tmpl w:val="09C642D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66E7D"/>
    <w:multiLevelType w:val="multilevel"/>
    <w:tmpl w:val="516E51F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F630C"/>
    <w:multiLevelType w:val="multilevel"/>
    <w:tmpl w:val="1EBA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2188F"/>
    <w:multiLevelType w:val="multilevel"/>
    <w:tmpl w:val="B66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0263F"/>
    <w:multiLevelType w:val="multilevel"/>
    <w:tmpl w:val="E602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12B56"/>
    <w:multiLevelType w:val="multilevel"/>
    <w:tmpl w:val="63F63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11251"/>
    <w:multiLevelType w:val="multilevel"/>
    <w:tmpl w:val="A6241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8142B5"/>
    <w:multiLevelType w:val="multilevel"/>
    <w:tmpl w:val="0E4E2CD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30DE3"/>
    <w:multiLevelType w:val="hybridMultilevel"/>
    <w:tmpl w:val="A7563E12"/>
    <w:lvl w:ilvl="0" w:tplc="12C8F1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54BA6"/>
    <w:multiLevelType w:val="multilevel"/>
    <w:tmpl w:val="B6C64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C5B7A"/>
    <w:multiLevelType w:val="multilevel"/>
    <w:tmpl w:val="3E3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C2DAE"/>
    <w:multiLevelType w:val="multilevel"/>
    <w:tmpl w:val="2CF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728ED"/>
    <w:multiLevelType w:val="hybridMultilevel"/>
    <w:tmpl w:val="0054F778"/>
    <w:lvl w:ilvl="0" w:tplc="DDF81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B2894"/>
    <w:multiLevelType w:val="hybridMultilevel"/>
    <w:tmpl w:val="247ADD54"/>
    <w:lvl w:ilvl="0" w:tplc="9C7CECDA">
      <w:start w:val="1"/>
      <w:numFmt w:val="upperRoman"/>
      <w:lvlText w:val="%1."/>
      <w:lvlJc w:val="left"/>
      <w:pPr>
        <w:ind w:left="1440" w:hanging="72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F65A3"/>
    <w:multiLevelType w:val="hybridMultilevel"/>
    <w:tmpl w:val="E9589B50"/>
    <w:lvl w:ilvl="0" w:tplc="9B0A3E22">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F041C"/>
    <w:multiLevelType w:val="hybridMultilevel"/>
    <w:tmpl w:val="488EEB4C"/>
    <w:lvl w:ilvl="0" w:tplc="F93C21BA">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773527"/>
    <w:multiLevelType w:val="hybridMultilevel"/>
    <w:tmpl w:val="A0CAF784"/>
    <w:lvl w:ilvl="0" w:tplc="0B90D2E8">
      <w:start w:val="3"/>
      <w:numFmt w:val="bullet"/>
      <w:lvlText w:val="-"/>
      <w:lvlJc w:val="left"/>
      <w:pPr>
        <w:ind w:left="900" w:hanging="360"/>
      </w:pPr>
      <w:rPr>
        <w:rFonts w:ascii="&amp;quot" w:eastAsia="Times New Roman" w:hAnsi="&amp;quot" w:cs="Times New Roman" w:hint="default"/>
        <w:color w:val="000000"/>
        <w:sz w:val="2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4F60671"/>
    <w:multiLevelType w:val="multilevel"/>
    <w:tmpl w:val="BF8A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E6B40"/>
    <w:multiLevelType w:val="multilevel"/>
    <w:tmpl w:val="1A0485A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881C4A"/>
    <w:multiLevelType w:val="hybridMultilevel"/>
    <w:tmpl w:val="D67E3D7A"/>
    <w:lvl w:ilvl="0" w:tplc="FC32A426">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9D1602"/>
    <w:multiLevelType w:val="multilevel"/>
    <w:tmpl w:val="F55EB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6130DB"/>
    <w:multiLevelType w:val="hybridMultilevel"/>
    <w:tmpl w:val="552C0A30"/>
    <w:lvl w:ilvl="0" w:tplc="B7F83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07679"/>
    <w:multiLevelType w:val="multilevel"/>
    <w:tmpl w:val="12E89E6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5561C"/>
    <w:multiLevelType w:val="multilevel"/>
    <w:tmpl w:val="5894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BE248C"/>
    <w:multiLevelType w:val="multilevel"/>
    <w:tmpl w:val="6A8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D40D0"/>
    <w:multiLevelType w:val="hybridMultilevel"/>
    <w:tmpl w:val="0B1EC20A"/>
    <w:lvl w:ilvl="0" w:tplc="958E1050">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3302C"/>
    <w:multiLevelType w:val="hybridMultilevel"/>
    <w:tmpl w:val="08E8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C3CAE"/>
    <w:multiLevelType w:val="multilevel"/>
    <w:tmpl w:val="23DA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CE0264"/>
    <w:multiLevelType w:val="multilevel"/>
    <w:tmpl w:val="D188E50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7"/>
  </w:num>
  <w:num w:numId="4">
    <w:abstractNumId w:val="9"/>
  </w:num>
  <w:num w:numId="5">
    <w:abstractNumId w:val="0"/>
  </w:num>
  <w:num w:numId="6">
    <w:abstractNumId w:val="25"/>
  </w:num>
  <w:num w:numId="7">
    <w:abstractNumId w:val="12"/>
  </w:num>
  <w:num w:numId="8">
    <w:abstractNumId w:val="1"/>
  </w:num>
  <w:num w:numId="9">
    <w:abstractNumId w:val="6"/>
  </w:num>
  <w:num w:numId="10">
    <w:abstractNumId w:val="32"/>
  </w:num>
  <w:num w:numId="11">
    <w:abstractNumId w:val="3"/>
  </w:num>
  <w:num w:numId="12">
    <w:abstractNumId w:val="14"/>
  </w:num>
  <w:num w:numId="13">
    <w:abstractNumId w:val="5"/>
  </w:num>
  <w:num w:numId="14">
    <w:abstractNumId w:val="2"/>
  </w:num>
  <w:num w:numId="15">
    <w:abstractNumId w:val="8"/>
  </w:num>
  <w:num w:numId="16">
    <w:abstractNumId w:val="23"/>
  </w:num>
  <w:num w:numId="17">
    <w:abstractNumId w:val="15"/>
  </w:num>
  <w:num w:numId="18">
    <w:abstractNumId w:val="16"/>
  </w:num>
  <w:num w:numId="19">
    <w:abstractNumId w:val="33"/>
  </w:num>
  <w:num w:numId="20">
    <w:abstractNumId w:val="29"/>
  </w:num>
  <w:num w:numId="21">
    <w:abstractNumId w:val="17"/>
  </w:num>
  <w:num w:numId="22">
    <w:abstractNumId w:val="28"/>
  </w:num>
  <w:num w:numId="23">
    <w:abstractNumId w:val="10"/>
  </w:num>
  <w:num w:numId="24">
    <w:abstractNumId w:val="30"/>
  </w:num>
  <w:num w:numId="25">
    <w:abstractNumId w:val="22"/>
  </w:num>
  <w:num w:numId="26">
    <w:abstractNumId w:val="18"/>
  </w:num>
  <w:num w:numId="27">
    <w:abstractNumId w:val="19"/>
  </w:num>
  <w:num w:numId="28">
    <w:abstractNumId w:val="11"/>
  </w:num>
  <w:num w:numId="29">
    <w:abstractNumId w:val="7"/>
  </w:num>
  <w:num w:numId="30">
    <w:abstractNumId w:val="21"/>
  </w:num>
  <w:num w:numId="31">
    <w:abstractNumId w:val="24"/>
  </w:num>
  <w:num w:numId="32">
    <w:abstractNumId w:val="20"/>
  </w:num>
  <w:num w:numId="33">
    <w:abstractNumId w:val="2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32"/>
    <w:rsid w:val="0000145C"/>
    <w:rsid w:val="00001D3C"/>
    <w:rsid w:val="000022BD"/>
    <w:rsid w:val="0001094D"/>
    <w:rsid w:val="00020965"/>
    <w:rsid w:val="00022A4F"/>
    <w:rsid w:val="000279DB"/>
    <w:rsid w:val="0004061C"/>
    <w:rsid w:val="00045C34"/>
    <w:rsid w:val="00051E35"/>
    <w:rsid w:val="000642D2"/>
    <w:rsid w:val="000675D1"/>
    <w:rsid w:val="00076D26"/>
    <w:rsid w:val="00082FF6"/>
    <w:rsid w:val="000936FC"/>
    <w:rsid w:val="000A04E4"/>
    <w:rsid w:val="000A7132"/>
    <w:rsid w:val="000C6E51"/>
    <w:rsid w:val="000F152C"/>
    <w:rsid w:val="00110E6C"/>
    <w:rsid w:val="001230D0"/>
    <w:rsid w:val="001323BC"/>
    <w:rsid w:val="001337D5"/>
    <w:rsid w:val="00151638"/>
    <w:rsid w:val="00164F8F"/>
    <w:rsid w:val="00176CC9"/>
    <w:rsid w:val="0018477D"/>
    <w:rsid w:val="00186B5D"/>
    <w:rsid w:val="00191FB7"/>
    <w:rsid w:val="001934FF"/>
    <w:rsid w:val="001969A1"/>
    <w:rsid w:val="00196E21"/>
    <w:rsid w:val="001A170A"/>
    <w:rsid w:val="001A6C58"/>
    <w:rsid w:val="001A7988"/>
    <w:rsid w:val="001B0F9E"/>
    <w:rsid w:val="001B4B20"/>
    <w:rsid w:val="001E3DF4"/>
    <w:rsid w:val="001F63B8"/>
    <w:rsid w:val="00216355"/>
    <w:rsid w:val="00234BCF"/>
    <w:rsid w:val="00235A2E"/>
    <w:rsid w:val="00245606"/>
    <w:rsid w:val="00257DC2"/>
    <w:rsid w:val="00264726"/>
    <w:rsid w:val="002650EC"/>
    <w:rsid w:val="00271210"/>
    <w:rsid w:val="002752A3"/>
    <w:rsid w:val="00277F11"/>
    <w:rsid w:val="00286D3B"/>
    <w:rsid w:val="002A7571"/>
    <w:rsid w:val="002B1C16"/>
    <w:rsid w:val="002C3265"/>
    <w:rsid w:val="002D4254"/>
    <w:rsid w:val="002D499D"/>
    <w:rsid w:val="002D57B7"/>
    <w:rsid w:val="002D7660"/>
    <w:rsid w:val="002F786F"/>
    <w:rsid w:val="003017D5"/>
    <w:rsid w:val="00301C31"/>
    <w:rsid w:val="00304424"/>
    <w:rsid w:val="00305148"/>
    <w:rsid w:val="00323CB3"/>
    <w:rsid w:val="003240C4"/>
    <w:rsid w:val="00324D54"/>
    <w:rsid w:val="003323AC"/>
    <w:rsid w:val="0033548D"/>
    <w:rsid w:val="003677A2"/>
    <w:rsid w:val="00377C9E"/>
    <w:rsid w:val="0038302A"/>
    <w:rsid w:val="00393EFE"/>
    <w:rsid w:val="003B6332"/>
    <w:rsid w:val="003C7946"/>
    <w:rsid w:val="003D264C"/>
    <w:rsid w:val="003E3421"/>
    <w:rsid w:val="003E3A0B"/>
    <w:rsid w:val="0040529E"/>
    <w:rsid w:val="0040759B"/>
    <w:rsid w:val="0042330B"/>
    <w:rsid w:val="0043049A"/>
    <w:rsid w:val="00433F34"/>
    <w:rsid w:val="00435029"/>
    <w:rsid w:val="00444006"/>
    <w:rsid w:val="00446DF2"/>
    <w:rsid w:val="0045032C"/>
    <w:rsid w:val="00453CE8"/>
    <w:rsid w:val="00454FFD"/>
    <w:rsid w:val="00460511"/>
    <w:rsid w:val="00460B6F"/>
    <w:rsid w:val="0046172D"/>
    <w:rsid w:val="00461C2A"/>
    <w:rsid w:val="00462C64"/>
    <w:rsid w:val="00464880"/>
    <w:rsid w:val="00467093"/>
    <w:rsid w:val="004843B4"/>
    <w:rsid w:val="004919F4"/>
    <w:rsid w:val="00496287"/>
    <w:rsid w:val="004A0F59"/>
    <w:rsid w:val="004B1D7C"/>
    <w:rsid w:val="004B2CCD"/>
    <w:rsid w:val="004D1A86"/>
    <w:rsid w:val="004D266E"/>
    <w:rsid w:val="004E693C"/>
    <w:rsid w:val="004F6987"/>
    <w:rsid w:val="005029C1"/>
    <w:rsid w:val="00507813"/>
    <w:rsid w:val="0053081A"/>
    <w:rsid w:val="0055375E"/>
    <w:rsid w:val="0056353E"/>
    <w:rsid w:val="00576710"/>
    <w:rsid w:val="005772D6"/>
    <w:rsid w:val="005831D6"/>
    <w:rsid w:val="00585058"/>
    <w:rsid w:val="00590794"/>
    <w:rsid w:val="005A1D90"/>
    <w:rsid w:val="005A6750"/>
    <w:rsid w:val="005B1A85"/>
    <w:rsid w:val="005B7A77"/>
    <w:rsid w:val="005C14CF"/>
    <w:rsid w:val="005C6394"/>
    <w:rsid w:val="005C680C"/>
    <w:rsid w:val="005D58BD"/>
    <w:rsid w:val="005F6FA8"/>
    <w:rsid w:val="0060611C"/>
    <w:rsid w:val="00611B16"/>
    <w:rsid w:val="00612E6F"/>
    <w:rsid w:val="00637BA1"/>
    <w:rsid w:val="00644CC9"/>
    <w:rsid w:val="00653DA3"/>
    <w:rsid w:val="0065462D"/>
    <w:rsid w:val="0066008E"/>
    <w:rsid w:val="00664C36"/>
    <w:rsid w:val="00673716"/>
    <w:rsid w:val="00681727"/>
    <w:rsid w:val="00682378"/>
    <w:rsid w:val="00684CED"/>
    <w:rsid w:val="00696523"/>
    <w:rsid w:val="006A5E90"/>
    <w:rsid w:val="006A762F"/>
    <w:rsid w:val="006B5794"/>
    <w:rsid w:val="006B7B8F"/>
    <w:rsid w:val="006D6078"/>
    <w:rsid w:val="006D6AFB"/>
    <w:rsid w:val="006D7341"/>
    <w:rsid w:val="006E1C6A"/>
    <w:rsid w:val="006E3719"/>
    <w:rsid w:val="00700DA2"/>
    <w:rsid w:val="00702281"/>
    <w:rsid w:val="00710470"/>
    <w:rsid w:val="00710E5D"/>
    <w:rsid w:val="00720348"/>
    <w:rsid w:val="00730DBD"/>
    <w:rsid w:val="00740C6C"/>
    <w:rsid w:val="00745FE1"/>
    <w:rsid w:val="0075436B"/>
    <w:rsid w:val="00757B2B"/>
    <w:rsid w:val="00797599"/>
    <w:rsid w:val="007A0109"/>
    <w:rsid w:val="007A040A"/>
    <w:rsid w:val="007A0505"/>
    <w:rsid w:val="007A5B49"/>
    <w:rsid w:val="007B2252"/>
    <w:rsid w:val="007B33AE"/>
    <w:rsid w:val="007B3511"/>
    <w:rsid w:val="007B7F63"/>
    <w:rsid w:val="007C2CD9"/>
    <w:rsid w:val="007C3C74"/>
    <w:rsid w:val="007D07DB"/>
    <w:rsid w:val="007D0BA1"/>
    <w:rsid w:val="007D532F"/>
    <w:rsid w:val="007D577E"/>
    <w:rsid w:val="007E3ACD"/>
    <w:rsid w:val="007E780A"/>
    <w:rsid w:val="008029EB"/>
    <w:rsid w:val="008037D6"/>
    <w:rsid w:val="008039BE"/>
    <w:rsid w:val="0080528C"/>
    <w:rsid w:val="008053D4"/>
    <w:rsid w:val="008276FD"/>
    <w:rsid w:val="00844511"/>
    <w:rsid w:val="00851E25"/>
    <w:rsid w:val="00853538"/>
    <w:rsid w:val="00866EED"/>
    <w:rsid w:val="008714CD"/>
    <w:rsid w:val="008934D5"/>
    <w:rsid w:val="0089797F"/>
    <w:rsid w:val="008A3E9D"/>
    <w:rsid w:val="008A4116"/>
    <w:rsid w:val="008A4E25"/>
    <w:rsid w:val="008A5C29"/>
    <w:rsid w:val="008B1CEF"/>
    <w:rsid w:val="008B339E"/>
    <w:rsid w:val="008B5CD3"/>
    <w:rsid w:val="008D282F"/>
    <w:rsid w:val="008D47A1"/>
    <w:rsid w:val="008E0355"/>
    <w:rsid w:val="008E4594"/>
    <w:rsid w:val="008F33A7"/>
    <w:rsid w:val="0090077A"/>
    <w:rsid w:val="00901C8B"/>
    <w:rsid w:val="00906DE8"/>
    <w:rsid w:val="009129F9"/>
    <w:rsid w:val="00913658"/>
    <w:rsid w:val="0091450B"/>
    <w:rsid w:val="00914DB4"/>
    <w:rsid w:val="00920521"/>
    <w:rsid w:val="00925D7A"/>
    <w:rsid w:val="009306C5"/>
    <w:rsid w:val="00936B30"/>
    <w:rsid w:val="00940B9B"/>
    <w:rsid w:val="00943278"/>
    <w:rsid w:val="00950BE3"/>
    <w:rsid w:val="00964016"/>
    <w:rsid w:val="00964A3A"/>
    <w:rsid w:val="00966C0F"/>
    <w:rsid w:val="00972D4C"/>
    <w:rsid w:val="00976206"/>
    <w:rsid w:val="00982F94"/>
    <w:rsid w:val="009B3036"/>
    <w:rsid w:val="009B39AF"/>
    <w:rsid w:val="009B7319"/>
    <w:rsid w:val="009C4BCC"/>
    <w:rsid w:val="009D2B87"/>
    <w:rsid w:val="009E0E87"/>
    <w:rsid w:val="009E282D"/>
    <w:rsid w:val="009E4236"/>
    <w:rsid w:val="009E5E2D"/>
    <w:rsid w:val="00A064A7"/>
    <w:rsid w:val="00A0760F"/>
    <w:rsid w:val="00A07B89"/>
    <w:rsid w:val="00A11D68"/>
    <w:rsid w:val="00A2023A"/>
    <w:rsid w:val="00A25C50"/>
    <w:rsid w:val="00A31228"/>
    <w:rsid w:val="00A314A9"/>
    <w:rsid w:val="00A35614"/>
    <w:rsid w:val="00A42B11"/>
    <w:rsid w:val="00A456DF"/>
    <w:rsid w:val="00A50D3A"/>
    <w:rsid w:val="00A563CB"/>
    <w:rsid w:val="00A85AE7"/>
    <w:rsid w:val="00A87F31"/>
    <w:rsid w:val="00A927AA"/>
    <w:rsid w:val="00A94EEE"/>
    <w:rsid w:val="00A95011"/>
    <w:rsid w:val="00AA0A8E"/>
    <w:rsid w:val="00AA7564"/>
    <w:rsid w:val="00AB2879"/>
    <w:rsid w:val="00AB3FCD"/>
    <w:rsid w:val="00AB5699"/>
    <w:rsid w:val="00AB623A"/>
    <w:rsid w:val="00AB644A"/>
    <w:rsid w:val="00AB6462"/>
    <w:rsid w:val="00AC5852"/>
    <w:rsid w:val="00AD0E25"/>
    <w:rsid w:val="00AD42BB"/>
    <w:rsid w:val="00AD55B7"/>
    <w:rsid w:val="00AF16AA"/>
    <w:rsid w:val="00AF27BD"/>
    <w:rsid w:val="00AF29FD"/>
    <w:rsid w:val="00AF4868"/>
    <w:rsid w:val="00B026BA"/>
    <w:rsid w:val="00B04EFE"/>
    <w:rsid w:val="00B330BC"/>
    <w:rsid w:val="00B35EE2"/>
    <w:rsid w:val="00B44688"/>
    <w:rsid w:val="00B561E0"/>
    <w:rsid w:val="00B571C0"/>
    <w:rsid w:val="00B709E4"/>
    <w:rsid w:val="00B74873"/>
    <w:rsid w:val="00B77E96"/>
    <w:rsid w:val="00B8477F"/>
    <w:rsid w:val="00BA37D7"/>
    <w:rsid w:val="00BA3FAF"/>
    <w:rsid w:val="00BA5DAE"/>
    <w:rsid w:val="00BA6C48"/>
    <w:rsid w:val="00BA7077"/>
    <w:rsid w:val="00BB5423"/>
    <w:rsid w:val="00BB61C2"/>
    <w:rsid w:val="00BB6488"/>
    <w:rsid w:val="00BC2DE9"/>
    <w:rsid w:val="00BD16B2"/>
    <w:rsid w:val="00BD4C42"/>
    <w:rsid w:val="00BD5F20"/>
    <w:rsid w:val="00BD7578"/>
    <w:rsid w:val="00BE03DF"/>
    <w:rsid w:val="00BE3BE5"/>
    <w:rsid w:val="00BE56C4"/>
    <w:rsid w:val="00BE77C4"/>
    <w:rsid w:val="00BF3703"/>
    <w:rsid w:val="00C0301C"/>
    <w:rsid w:val="00C06250"/>
    <w:rsid w:val="00C16FBC"/>
    <w:rsid w:val="00C24556"/>
    <w:rsid w:val="00C65756"/>
    <w:rsid w:val="00C661F8"/>
    <w:rsid w:val="00C70D5C"/>
    <w:rsid w:val="00C770B3"/>
    <w:rsid w:val="00C854CD"/>
    <w:rsid w:val="00C906B9"/>
    <w:rsid w:val="00C9461E"/>
    <w:rsid w:val="00CA0A39"/>
    <w:rsid w:val="00CA2B71"/>
    <w:rsid w:val="00CB1E00"/>
    <w:rsid w:val="00CC311E"/>
    <w:rsid w:val="00CC521C"/>
    <w:rsid w:val="00CD5F04"/>
    <w:rsid w:val="00CD6DF5"/>
    <w:rsid w:val="00CF5551"/>
    <w:rsid w:val="00CF5ABF"/>
    <w:rsid w:val="00D01F26"/>
    <w:rsid w:val="00D04F5B"/>
    <w:rsid w:val="00D06E49"/>
    <w:rsid w:val="00D105CF"/>
    <w:rsid w:val="00D166B1"/>
    <w:rsid w:val="00D16FD7"/>
    <w:rsid w:val="00D215E8"/>
    <w:rsid w:val="00D25F71"/>
    <w:rsid w:val="00D26481"/>
    <w:rsid w:val="00D508F9"/>
    <w:rsid w:val="00D5320D"/>
    <w:rsid w:val="00D54720"/>
    <w:rsid w:val="00D61140"/>
    <w:rsid w:val="00D63504"/>
    <w:rsid w:val="00D65BA3"/>
    <w:rsid w:val="00D778BA"/>
    <w:rsid w:val="00D8401E"/>
    <w:rsid w:val="00D92DDB"/>
    <w:rsid w:val="00D95390"/>
    <w:rsid w:val="00D966E0"/>
    <w:rsid w:val="00DA6268"/>
    <w:rsid w:val="00DB46C6"/>
    <w:rsid w:val="00DC0055"/>
    <w:rsid w:val="00DC0D06"/>
    <w:rsid w:val="00DC10A7"/>
    <w:rsid w:val="00DC2932"/>
    <w:rsid w:val="00DE0748"/>
    <w:rsid w:val="00DE6AD9"/>
    <w:rsid w:val="00DF1653"/>
    <w:rsid w:val="00E02C67"/>
    <w:rsid w:val="00E04AD5"/>
    <w:rsid w:val="00E077A7"/>
    <w:rsid w:val="00E172A6"/>
    <w:rsid w:val="00E317F5"/>
    <w:rsid w:val="00E31CF5"/>
    <w:rsid w:val="00E37E15"/>
    <w:rsid w:val="00E40E89"/>
    <w:rsid w:val="00E47B22"/>
    <w:rsid w:val="00E61760"/>
    <w:rsid w:val="00E64762"/>
    <w:rsid w:val="00E80B1F"/>
    <w:rsid w:val="00E84FBF"/>
    <w:rsid w:val="00E949F0"/>
    <w:rsid w:val="00EC3D16"/>
    <w:rsid w:val="00EC5D35"/>
    <w:rsid w:val="00EC704D"/>
    <w:rsid w:val="00ED0BA3"/>
    <w:rsid w:val="00ED4783"/>
    <w:rsid w:val="00ED661C"/>
    <w:rsid w:val="00EF0D37"/>
    <w:rsid w:val="00EF0E7F"/>
    <w:rsid w:val="00EF2CD0"/>
    <w:rsid w:val="00EF3EFA"/>
    <w:rsid w:val="00F0127C"/>
    <w:rsid w:val="00F044FD"/>
    <w:rsid w:val="00F06AEC"/>
    <w:rsid w:val="00F12434"/>
    <w:rsid w:val="00F217BA"/>
    <w:rsid w:val="00F27F35"/>
    <w:rsid w:val="00F364CF"/>
    <w:rsid w:val="00F401C0"/>
    <w:rsid w:val="00F47B4B"/>
    <w:rsid w:val="00F51335"/>
    <w:rsid w:val="00F52424"/>
    <w:rsid w:val="00F525A2"/>
    <w:rsid w:val="00F55082"/>
    <w:rsid w:val="00F63BE3"/>
    <w:rsid w:val="00F77FEB"/>
    <w:rsid w:val="00F80D18"/>
    <w:rsid w:val="00F9083F"/>
    <w:rsid w:val="00F932CC"/>
    <w:rsid w:val="00F96E10"/>
    <w:rsid w:val="00FA42E8"/>
    <w:rsid w:val="00FA4DFF"/>
    <w:rsid w:val="00FA6CEF"/>
    <w:rsid w:val="00FB0AB5"/>
    <w:rsid w:val="00FB3C72"/>
    <w:rsid w:val="00FB506A"/>
    <w:rsid w:val="00FB536C"/>
    <w:rsid w:val="00FD401F"/>
    <w:rsid w:val="00FE44A1"/>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E816"/>
  <w15:chartTrackingRefBased/>
  <w15:docId w15:val="{1354FA87-C4CC-4CFE-96AA-19817957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yle 25,Style 23"/>
    <w:basedOn w:val="Normal"/>
    <w:link w:val="FootnoteTextChar"/>
    <w:unhideWhenUsed/>
    <w:rsid w:val="00653DA3"/>
    <w:pPr>
      <w:spacing w:after="0" w:line="240" w:lineRule="auto"/>
    </w:pPr>
    <w:rPr>
      <w:sz w:val="20"/>
      <w:szCs w:val="20"/>
    </w:rPr>
  </w:style>
  <w:style w:type="character" w:customStyle="1" w:styleId="FootnoteTextChar">
    <w:name w:val="Footnote Text Char"/>
    <w:aliases w:val="Style 25 Char,Style 23 Char"/>
    <w:basedOn w:val="DefaultParagraphFont"/>
    <w:link w:val="FootnoteText"/>
    <w:rsid w:val="00653DA3"/>
    <w:rPr>
      <w:sz w:val="20"/>
      <w:szCs w:val="20"/>
    </w:rPr>
  </w:style>
  <w:style w:type="character" w:styleId="Hyperlink">
    <w:name w:val="Hyperlink"/>
    <w:basedOn w:val="DefaultParagraphFont"/>
    <w:uiPriority w:val="99"/>
    <w:unhideWhenUsed/>
    <w:rsid w:val="00653DA3"/>
    <w:rPr>
      <w:color w:val="0563C1" w:themeColor="hyperlink"/>
      <w:u w:val="single"/>
    </w:rPr>
  </w:style>
  <w:style w:type="paragraph" w:customStyle="1" w:styleId="release-type">
    <w:name w:val="release-type"/>
    <w:basedOn w:val="Normal"/>
    <w:rsid w:val="00BE56C4"/>
    <w:pPr>
      <w:spacing w:after="0" w:line="240" w:lineRule="auto"/>
    </w:pPr>
    <w:rPr>
      <w:rFonts w:ascii="Times New Roman" w:eastAsia="Times New Roman" w:hAnsi="Times New Roman" w:cs="Times New Roman"/>
      <w:sz w:val="24"/>
      <w:szCs w:val="24"/>
    </w:rPr>
  </w:style>
  <w:style w:type="paragraph" w:customStyle="1" w:styleId="Default">
    <w:name w:val="Default"/>
    <w:rsid w:val="00FB3C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F152C"/>
    <w:pPr>
      <w:ind w:left="720"/>
      <w:contextualSpacing/>
    </w:pPr>
  </w:style>
  <w:style w:type="character" w:styleId="Strong">
    <w:name w:val="Strong"/>
    <w:basedOn w:val="DefaultParagraphFont"/>
    <w:uiPriority w:val="22"/>
    <w:qFormat/>
    <w:rsid w:val="00644CC9"/>
    <w:rPr>
      <w:b/>
      <w:bCs/>
    </w:rPr>
  </w:style>
  <w:style w:type="character" w:styleId="FollowedHyperlink">
    <w:name w:val="FollowedHyperlink"/>
    <w:basedOn w:val="DefaultParagraphFont"/>
    <w:uiPriority w:val="99"/>
    <w:semiHidden/>
    <w:unhideWhenUsed/>
    <w:rsid w:val="00ED0BA3"/>
    <w:rPr>
      <w:color w:val="954F72" w:themeColor="followedHyperlink"/>
      <w:u w:val="single"/>
    </w:rPr>
  </w:style>
  <w:style w:type="paragraph" w:styleId="Header">
    <w:name w:val="header"/>
    <w:basedOn w:val="Normal"/>
    <w:link w:val="HeaderChar"/>
    <w:uiPriority w:val="99"/>
    <w:unhideWhenUsed/>
    <w:rsid w:val="0066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C36"/>
  </w:style>
  <w:style w:type="paragraph" w:styleId="Footer">
    <w:name w:val="footer"/>
    <w:basedOn w:val="Normal"/>
    <w:link w:val="FooterChar"/>
    <w:uiPriority w:val="99"/>
    <w:unhideWhenUsed/>
    <w:rsid w:val="0066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C36"/>
  </w:style>
  <w:style w:type="paragraph" w:styleId="BalloonText">
    <w:name w:val="Balloon Text"/>
    <w:basedOn w:val="Normal"/>
    <w:link w:val="BalloonTextChar"/>
    <w:uiPriority w:val="99"/>
    <w:semiHidden/>
    <w:unhideWhenUsed/>
    <w:rsid w:val="009E2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2D"/>
    <w:rPr>
      <w:rFonts w:ascii="Segoe UI" w:hAnsi="Segoe UI" w:cs="Segoe UI"/>
      <w:sz w:val="18"/>
      <w:szCs w:val="18"/>
    </w:rPr>
  </w:style>
  <w:style w:type="paragraph" w:styleId="NormalWeb">
    <w:name w:val="Normal (Web)"/>
    <w:basedOn w:val="Normal"/>
    <w:uiPriority w:val="99"/>
    <w:unhideWhenUsed/>
    <w:rsid w:val="00A314A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16FBC"/>
    <w:rPr>
      <w:color w:val="808080"/>
      <w:shd w:val="clear" w:color="auto" w:fill="E6E6E6"/>
    </w:rPr>
  </w:style>
  <w:style w:type="character" w:styleId="Emphasis">
    <w:name w:val="Emphasis"/>
    <w:basedOn w:val="DefaultParagraphFont"/>
    <w:uiPriority w:val="20"/>
    <w:qFormat/>
    <w:rsid w:val="00797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1943">
      <w:bodyDiv w:val="1"/>
      <w:marLeft w:val="0"/>
      <w:marRight w:val="0"/>
      <w:marTop w:val="0"/>
      <w:marBottom w:val="0"/>
      <w:divBdr>
        <w:top w:val="none" w:sz="0" w:space="0" w:color="auto"/>
        <w:left w:val="none" w:sz="0" w:space="0" w:color="auto"/>
        <w:bottom w:val="none" w:sz="0" w:space="0" w:color="auto"/>
        <w:right w:val="none" w:sz="0" w:space="0" w:color="auto"/>
      </w:divBdr>
      <w:divsChild>
        <w:div w:id="2021203026">
          <w:marLeft w:val="0"/>
          <w:marRight w:val="0"/>
          <w:marTop w:val="0"/>
          <w:marBottom w:val="0"/>
          <w:divBdr>
            <w:top w:val="none" w:sz="0" w:space="0" w:color="auto"/>
            <w:left w:val="none" w:sz="0" w:space="0" w:color="auto"/>
            <w:bottom w:val="none" w:sz="0" w:space="0" w:color="auto"/>
            <w:right w:val="none" w:sz="0" w:space="0" w:color="auto"/>
          </w:divBdr>
          <w:divsChild>
            <w:div w:id="1002587357">
              <w:marLeft w:val="0"/>
              <w:marRight w:val="0"/>
              <w:marTop w:val="0"/>
              <w:marBottom w:val="0"/>
              <w:divBdr>
                <w:top w:val="none" w:sz="0" w:space="0" w:color="auto"/>
                <w:left w:val="none" w:sz="0" w:space="0" w:color="auto"/>
                <w:bottom w:val="none" w:sz="0" w:space="0" w:color="auto"/>
                <w:right w:val="none" w:sz="0" w:space="0" w:color="auto"/>
              </w:divBdr>
              <w:divsChild>
                <w:div w:id="129372730">
                  <w:marLeft w:val="0"/>
                  <w:marRight w:val="0"/>
                  <w:marTop w:val="0"/>
                  <w:marBottom w:val="0"/>
                  <w:divBdr>
                    <w:top w:val="none" w:sz="0" w:space="0" w:color="auto"/>
                    <w:left w:val="none" w:sz="0" w:space="0" w:color="auto"/>
                    <w:bottom w:val="none" w:sz="0" w:space="0" w:color="auto"/>
                    <w:right w:val="none" w:sz="0" w:space="0" w:color="auto"/>
                  </w:divBdr>
                  <w:divsChild>
                    <w:div w:id="1460883195">
                      <w:marLeft w:val="0"/>
                      <w:marRight w:val="0"/>
                      <w:marTop w:val="0"/>
                      <w:marBottom w:val="0"/>
                      <w:divBdr>
                        <w:top w:val="none" w:sz="0" w:space="0" w:color="auto"/>
                        <w:left w:val="none" w:sz="0" w:space="0" w:color="auto"/>
                        <w:bottom w:val="none" w:sz="0" w:space="0" w:color="auto"/>
                        <w:right w:val="none" w:sz="0" w:space="0" w:color="auto"/>
                      </w:divBdr>
                      <w:divsChild>
                        <w:div w:id="677391612">
                          <w:marLeft w:val="0"/>
                          <w:marRight w:val="0"/>
                          <w:marTop w:val="0"/>
                          <w:marBottom w:val="0"/>
                          <w:divBdr>
                            <w:top w:val="none" w:sz="0" w:space="0" w:color="auto"/>
                            <w:left w:val="none" w:sz="0" w:space="0" w:color="auto"/>
                            <w:bottom w:val="none" w:sz="0" w:space="0" w:color="auto"/>
                            <w:right w:val="none" w:sz="0" w:space="0" w:color="auto"/>
                          </w:divBdr>
                          <w:divsChild>
                            <w:div w:id="1508640025">
                              <w:marLeft w:val="0"/>
                              <w:marRight w:val="0"/>
                              <w:marTop w:val="0"/>
                              <w:marBottom w:val="0"/>
                              <w:divBdr>
                                <w:top w:val="none" w:sz="0" w:space="0" w:color="auto"/>
                                <w:left w:val="none" w:sz="0" w:space="0" w:color="auto"/>
                                <w:bottom w:val="none" w:sz="0" w:space="0" w:color="auto"/>
                                <w:right w:val="none" w:sz="0" w:space="0" w:color="auto"/>
                              </w:divBdr>
                              <w:divsChild>
                                <w:div w:id="1331712812">
                                  <w:marLeft w:val="-225"/>
                                  <w:marRight w:val="-225"/>
                                  <w:marTop w:val="0"/>
                                  <w:marBottom w:val="0"/>
                                  <w:divBdr>
                                    <w:top w:val="none" w:sz="0" w:space="0" w:color="auto"/>
                                    <w:left w:val="none" w:sz="0" w:space="0" w:color="auto"/>
                                    <w:bottom w:val="none" w:sz="0" w:space="0" w:color="auto"/>
                                    <w:right w:val="none" w:sz="0" w:space="0" w:color="auto"/>
                                  </w:divBdr>
                                  <w:divsChild>
                                    <w:div w:id="1285890352">
                                      <w:marLeft w:val="0"/>
                                      <w:marRight w:val="0"/>
                                      <w:marTop w:val="0"/>
                                      <w:marBottom w:val="0"/>
                                      <w:divBdr>
                                        <w:top w:val="none" w:sz="0" w:space="0" w:color="auto"/>
                                        <w:left w:val="none" w:sz="0" w:space="0" w:color="auto"/>
                                        <w:bottom w:val="none" w:sz="0" w:space="0" w:color="auto"/>
                                        <w:right w:val="none" w:sz="0" w:space="0" w:color="auto"/>
                                      </w:divBdr>
                                      <w:divsChild>
                                        <w:div w:id="374474671">
                                          <w:marLeft w:val="0"/>
                                          <w:marRight w:val="0"/>
                                          <w:marTop w:val="0"/>
                                          <w:marBottom w:val="0"/>
                                          <w:divBdr>
                                            <w:top w:val="none" w:sz="0" w:space="0" w:color="auto"/>
                                            <w:left w:val="none" w:sz="0" w:space="0" w:color="auto"/>
                                            <w:bottom w:val="none" w:sz="0" w:space="0" w:color="auto"/>
                                            <w:right w:val="none" w:sz="0" w:space="0" w:color="auto"/>
                                          </w:divBdr>
                                        </w:div>
                                        <w:div w:id="1086878156">
                                          <w:marLeft w:val="0"/>
                                          <w:marRight w:val="0"/>
                                          <w:marTop w:val="0"/>
                                          <w:marBottom w:val="0"/>
                                          <w:divBdr>
                                            <w:top w:val="none" w:sz="0" w:space="0" w:color="auto"/>
                                            <w:left w:val="none" w:sz="0" w:space="0" w:color="auto"/>
                                            <w:bottom w:val="none" w:sz="0" w:space="0" w:color="auto"/>
                                            <w:right w:val="none" w:sz="0" w:space="0" w:color="auto"/>
                                          </w:divBdr>
                                        </w:div>
                                        <w:div w:id="911348700">
                                          <w:marLeft w:val="0"/>
                                          <w:marRight w:val="0"/>
                                          <w:marTop w:val="0"/>
                                          <w:marBottom w:val="0"/>
                                          <w:divBdr>
                                            <w:top w:val="none" w:sz="0" w:space="0" w:color="auto"/>
                                            <w:left w:val="none" w:sz="0" w:space="0" w:color="auto"/>
                                            <w:bottom w:val="none" w:sz="0" w:space="0" w:color="auto"/>
                                            <w:right w:val="none" w:sz="0" w:space="0" w:color="auto"/>
                                          </w:divBdr>
                                        </w:div>
                                        <w:div w:id="1210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90971">
      <w:bodyDiv w:val="1"/>
      <w:marLeft w:val="0"/>
      <w:marRight w:val="0"/>
      <w:marTop w:val="0"/>
      <w:marBottom w:val="0"/>
      <w:divBdr>
        <w:top w:val="none" w:sz="0" w:space="0" w:color="auto"/>
        <w:left w:val="none" w:sz="0" w:space="0" w:color="auto"/>
        <w:bottom w:val="none" w:sz="0" w:space="0" w:color="auto"/>
        <w:right w:val="none" w:sz="0" w:space="0" w:color="auto"/>
      </w:divBdr>
      <w:divsChild>
        <w:div w:id="8145299">
          <w:marLeft w:val="0"/>
          <w:marRight w:val="0"/>
          <w:marTop w:val="0"/>
          <w:marBottom w:val="0"/>
          <w:divBdr>
            <w:top w:val="none" w:sz="0" w:space="0" w:color="auto"/>
            <w:left w:val="none" w:sz="0" w:space="0" w:color="auto"/>
            <w:bottom w:val="none" w:sz="0" w:space="0" w:color="auto"/>
            <w:right w:val="none" w:sz="0" w:space="0" w:color="auto"/>
          </w:divBdr>
          <w:divsChild>
            <w:div w:id="1302030503">
              <w:marLeft w:val="0"/>
              <w:marRight w:val="0"/>
              <w:marTop w:val="0"/>
              <w:marBottom w:val="0"/>
              <w:divBdr>
                <w:top w:val="none" w:sz="0" w:space="0" w:color="auto"/>
                <w:left w:val="none" w:sz="0" w:space="0" w:color="auto"/>
                <w:bottom w:val="none" w:sz="0" w:space="0" w:color="auto"/>
                <w:right w:val="none" w:sz="0" w:space="0" w:color="auto"/>
              </w:divBdr>
              <w:divsChild>
                <w:div w:id="122041690">
                  <w:marLeft w:val="0"/>
                  <w:marRight w:val="0"/>
                  <w:marTop w:val="0"/>
                  <w:marBottom w:val="0"/>
                  <w:divBdr>
                    <w:top w:val="none" w:sz="0" w:space="0" w:color="auto"/>
                    <w:left w:val="none" w:sz="0" w:space="0" w:color="auto"/>
                    <w:bottom w:val="none" w:sz="0" w:space="0" w:color="auto"/>
                    <w:right w:val="none" w:sz="0" w:space="0" w:color="auto"/>
                  </w:divBdr>
                  <w:divsChild>
                    <w:div w:id="367950800">
                      <w:marLeft w:val="0"/>
                      <w:marRight w:val="0"/>
                      <w:marTop w:val="0"/>
                      <w:marBottom w:val="0"/>
                      <w:divBdr>
                        <w:top w:val="none" w:sz="0" w:space="0" w:color="auto"/>
                        <w:left w:val="none" w:sz="0" w:space="0" w:color="auto"/>
                        <w:bottom w:val="none" w:sz="0" w:space="0" w:color="auto"/>
                        <w:right w:val="none" w:sz="0" w:space="0" w:color="auto"/>
                      </w:divBdr>
                      <w:divsChild>
                        <w:div w:id="703751706">
                          <w:marLeft w:val="0"/>
                          <w:marRight w:val="0"/>
                          <w:marTop w:val="0"/>
                          <w:marBottom w:val="0"/>
                          <w:divBdr>
                            <w:top w:val="none" w:sz="0" w:space="0" w:color="auto"/>
                            <w:left w:val="none" w:sz="0" w:space="0" w:color="auto"/>
                            <w:bottom w:val="none" w:sz="0" w:space="0" w:color="auto"/>
                            <w:right w:val="none" w:sz="0" w:space="0" w:color="auto"/>
                          </w:divBdr>
                          <w:divsChild>
                            <w:div w:id="1325939447">
                              <w:marLeft w:val="0"/>
                              <w:marRight w:val="0"/>
                              <w:marTop w:val="0"/>
                              <w:marBottom w:val="0"/>
                              <w:divBdr>
                                <w:top w:val="none" w:sz="0" w:space="0" w:color="auto"/>
                                <w:left w:val="none" w:sz="0" w:space="0" w:color="auto"/>
                                <w:bottom w:val="none" w:sz="0" w:space="0" w:color="auto"/>
                                <w:right w:val="none" w:sz="0" w:space="0" w:color="auto"/>
                              </w:divBdr>
                              <w:divsChild>
                                <w:div w:id="1287853139">
                                  <w:marLeft w:val="-225"/>
                                  <w:marRight w:val="-225"/>
                                  <w:marTop w:val="0"/>
                                  <w:marBottom w:val="0"/>
                                  <w:divBdr>
                                    <w:top w:val="none" w:sz="0" w:space="0" w:color="auto"/>
                                    <w:left w:val="none" w:sz="0" w:space="0" w:color="auto"/>
                                    <w:bottom w:val="none" w:sz="0" w:space="0" w:color="auto"/>
                                    <w:right w:val="none" w:sz="0" w:space="0" w:color="auto"/>
                                  </w:divBdr>
                                  <w:divsChild>
                                    <w:div w:id="10712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753502">
      <w:bodyDiv w:val="1"/>
      <w:marLeft w:val="0"/>
      <w:marRight w:val="0"/>
      <w:marTop w:val="0"/>
      <w:marBottom w:val="0"/>
      <w:divBdr>
        <w:top w:val="none" w:sz="0" w:space="0" w:color="auto"/>
        <w:left w:val="none" w:sz="0" w:space="0" w:color="auto"/>
        <w:bottom w:val="none" w:sz="0" w:space="0" w:color="auto"/>
        <w:right w:val="none" w:sz="0" w:space="0" w:color="auto"/>
      </w:divBdr>
      <w:divsChild>
        <w:div w:id="1618947063">
          <w:marLeft w:val="0"/>
          <w:marRight w:val="0"/>
          <w:marTop w:val="0"/>
          <w:marBottom w:val="0"/>
          <w:divBdr>
            <w:top w:val="none" w:sz="0" w:space="0" w:color="auto"/>
            <w:left w:val="none" w:sz="0" w:space="0" w:color="auto"/>
            <w:bottom w:val="none" w:sz="0" w:space="0" w:color="auto"/>
            <w:right w:val="none" w:sz="0" w:space="0" w:color="auto"/>
          </w:divBdr>
          <w:divsChild>
            <w:div w:id="2035300231">
              <w:marLeft w:val="0"/>
              <w:marRight w:val="0"/>
              <w:marTop w:val="0"/>
              <w:marBottom w:val="0"/>
              <w:divBdr>
                <w:top w:val="none" w:sz="0" w:space="0" w:color="auto"/>
                <w:left w:val="none" w:sz="0" w:space="0" w:color="auto"/>
                <w:bottom w:val="none" w:sz="0" w:space="0" w:color="auto"/>
                <w:right w:val="none" w:sz="0" w:space="0" w:color="auto"/>
              </w:divBdr>
              <w:divsChild>
                <w:div w:id="922958745">
                  <w:marLeft w:val="0"/>
                  <w:marRight w:val="0"/>
                  <w:marTop w:val="0"/>
                  <w:marBottom w:val="0"/>
                  <w:divBdr>
                    <w:top w:val="none" w:sz="0" w:space="0" w:color="auto"/>
                    <w:left w:val="none" w:sz="0" w:space="0" w:color="auto"/>
                    <w:bottom w:val="none" w:sz="0" w:space="0" w:color="auto"/>
                    <w:right w:val="none" w:sz="0" w:space="0" w:color="auto"/>
                  </w:divBdr>
                  <w:divsChild>
                    <w:div w:id="1267881735">
                      <w:marLeft w:val="0"/>
                      <w:marRight w:val="0"/>
                      <w:marTop w:val="0"/>
                      <w:marBottom w:val="0"/>
                      <w:divBdr>
                        <w:top w:val="none" w:sz="0" w:space="0" w:color="auto"/>
                        <w:left w:val="none" w:sz="0" w:space="0" w:color="auto"/>
                        <w:bottom w:val="none" w:sz="0" w:space="0" w:color="auto"/>
                        <w:right w:val="none" w:sz="0" w:space="0" w:color="auto"/>
                      </w:divBdr>
                      <w:divsChild>
                        <w:div w:id="1279333783">
                          <w:marLeft w:val="0"/>
                          <w:marRight w:val="0"/>
                          <w:marTop w:val="0"/>
                          <w:marBottom w:val="0"/>
                          <w:divBdr>
                            <w:top w:val="none" w:sz="0" w:space="0" w:color="auto"/>
                            <w:left w:val="none" w:sz="0" w:space="0" w:color="auto"/>
                            <w:bottom w:val="none" w:sz="0" w:space="0" w:color="auto"/>
                            <w:right w:val="none" w:sz="0" w:space="0" w:color="auto"/>
                          </w:divBdr>
                          <w:divsChild>
                            <w:div w:id="1521504130">
                              <w:marLeft w:val="0"/>
                              <w:marRight w:val="0"/>
                              <w:marTop w:val="0"/>
                              <w:marBottom w:val="0"/>
                              <w:divBdr>
                                <w:top w:val="none" w:sz="0" w:space="0" w:color="auto"/>
                                <w:left w:val="none" w:sz="0" w:space="0" w:color="auto"/>
                                <w:bottom w:val="none" w:sz="0" w:space="0" w:color="auto"/>
                                <w:right w:val="none" w:sz="0" w:space="0" w:color="auto"/>
                              </w:divBdr>
                              <w:divsChild>
                                <w:div w:id="1427195734">
                                  <w:marLeft w:val="-225"/>
                                  <w:marRight w:val="-225"/>
                                  <w:marTop w:val="0"/>
                                  <w:marBottom w:val="0"/>
                                  <w:divBdr>
                                    <w:top w:val="none" w:sz="0" w:space="0" w:color="auto"/>
                                    <w:left w:val="none" w:sz="0" w:space="0" w:color="auto"/>
                                    <w:bottom w:val="none" w:sz="0" w:space="0" w:color="auto"/>
                                    <w:right w:val="none" w:sz="0" w:space="0" w:color="auto"/>
                                  </w:divBdr>
                                  <w:divsChild>
                                    <w:div w:id="7344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235022">
      <w:bodyDiv w:val="1"/>
      <w:marLeft w:val="0"/>
      <w:marRight w:val="0"/>
      <w:marTop w:val="0"/>
      <w:marBottom w:val="0"/>
      <w:divBdr>
        <w:top w:val="none" w:sz="0" w:space="0" w:color="auto"/>
        <w:left w:val="none" w:sz="0" w:space="0" w:color="auto"/>
        <w:bottom w:val="none" w:sz="0" w:space="0" w:color="auto"/>
        <w:right w:val="none" w:sz="0" w:space="0" w:color="auto"/>
      </w:divBdr>
      <w:divsChild>
        <w:div w:id="764115134">
          <w:marLeft w:val="0"/>
          <w:marRight w:val="0"/>
          <w:marTop w:val="0"/>
          <w:marBottom w:val="0"/>
          <w:divBdr>
            <w:top w:val="none" w:sz="0" w:space="0" w:color="auto"/>
            <w:left w:val="none" w:sz="0" w:space="0" w:color="auto"/>
            <w:bottom w:val="none" w:sz="0" w:space="0" w:color="auto"/>
            <w:right w:val="none" w:sz="0" w:space="0" w:color="auto"/>
          </w:divBdr>
          <w:divsChild>
            <w:div w:id="1596790663">
              <w:marLeft w:val="0"/>
              <w:marRight w:val="0"/>
              <w:marTop w:val="0"/>
              <w:marBottom w:val="0"/>
              <w:divBdr>
                <w:top w:val="none" w:sz="0" w:space="0" w:color="auto"/>
                <w:left w:val="none" w:sz="0" w:space="0" w:color="auto"/>
                <w:bottom w:val="none" w:sz="0" w:space="0" w:color="auto"/>
                <w:right w:val="none" w:sz="0" w:space="0" w:color="auto"/>
              </w:divBdr>
              <w:divsChild>
                <w:div w:id="1531067415">
                  <w:marLeft w:val="0"/>
                  <w:marRight w:val="0"/>
                  <w:marTop w:val="0"/>
                  <w:marBottom w:val="0"/>
                  <w:divBdr>
                    <w:top w:val="none" w:sz="0" w:space="0" w:color="auto"/>
                    <w:left w:val="none" w:sz="0" w:space="0" w:color="auto"/>
                    <w:bottom w:val="none" w:sz="0" w:space="0" w:color="auto"/>
                    <w:right w:val="none" w:sz="0" w:space="0" w:color="auto"/>
                  </w:divBdr>
                  <w:divsChild>
                    <w:div w:id="1761485228">
                      <w:marLeft w:val="0"/>
                      <w:marRight w:val="0"/>
                      <w:marTop w:val="0"/>
                      <w:marBottom w:val="0"/>
                      <w:divBdr>
                        <w:top w:val="none" w:sz="0" w:space="0" w:color="auto"/>
                        <w:left w:val="none" w:sz="0" w:space="0" w:color="auto"/>
                        <w:bottom w:val="none" w:sz="0" w:space="0" w:color="auto"/>
                        <w:right w:val="none" w:sz="0" w:space="0" w:color="auto"/>
                      </w:divBdr>
                      <w:divsChild>
                        <w:div w:id="739526237">
                          <w:marLeft w:val="0"/>
                          <w:marRight w:val="0"/>
                          <w:marTop w:val="0"/>
                          <w:marBottom w:val="0"/>
                          <w:divBdr>
                            <w:top w:val="none" w:sz="0" w:space="0" w:color="auto"/>
                            <w:left w:val="none" w:sz="0" w:space="0" w:color="auto"/>
                            <w:bottom w:val="none" w:sz="0" w:space="0" w:color="auto"/>
                            <w:right w:val="none" w:sz="0" w:space="0" w:color="auto"/>
                          </w:divBdr>
                          <w:divsChild>
                            <w:div w:id="1810509451">
                              <w:marLeft w:val="0"/>
                              <w:marRight w:val="0"/>
                              <w:marTop w:val="0"/>
                              <w:marBottom w:val="0"/>
                              <w:divBdr>
                                <w:top w:val="none" w:sz="0" w:space="0" w:color="auto"/>
                                <w:left w:val="none" w:sz="0" w:space="0" w:color="auto"/>
                                <w:bottom w:val="none" w:sz="0" w:space="0" w:color="auto"/>
                                <w:right w:val="none" w:sz="0" w:space="0" w:color="auto"/>
                              </w:divBdr>
                              <w:divsChild>
                                <w:div w:id="843933469">
                                  <w:marLeft w:val="-225"/>
                                  <w:marRight w:val="-225"/>
                                  <w:marTop w:val="0"/>
                                  <w:marBottom w:val="0"/>
                                  <w:divBdr>
                                    <w:top w:val="none" w:sz="0" w:space="0" w:color="auto"/>
                                    <w:left w:val="none" w:sz="0" w:space="0" w:color="auto"/>
                                    <w:bottom w:val="none" w:sz="0" w:space="0" w:color="auto"/>
                                    <w:right w:val="none" w:sz="0" w:space="0" w:color="auto"/>
                                  </w:divBdr>
                                  <w:divsChild>
                                    <w:div w:id="20514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057500">
      <w:bodyDiv w:val="1"/>
      <w:marLeft w:val="0"/>
      <w:marRight w:val="0"/>
      <w:marTop w:val="0"/>
      <w:marBottom w:val="0"/>
      <w:divBdr>
        <w:top w:val="none" w:sz="0" w:space="0" w:color="auto"/>
        <w:left w:val="none" w:sz="0" w:space="0" w:color="auto"/>
        <w:bottom w:val="none" w:sz="0" w:space="0" w:color="auto"/>
        <w:right w:val="none" w:sz="0" w:space="0" w:color="auto"/>
      </w:divBdr>
      <w:divsChild>
        <w:div w:id="1092163251">
          <w:marLeft w:val="0"/>
          <w:marRight w:val="0"/>
          <w:marTop w:val="0"/>
          <w:marBottom w:val="0"/>
          <w:divBdr>
            <w:top w:val="none" w:sz="0" w:space="0" w:color="auto"/>
            <w:left w:val="none" w:sz="0" w:space="0" w:color="auto"/>
            <w:bottom w:val="none" w:sz="0" w:space="0" w:color="auto"/>
            <w:right w:val="none" w:sz="0" w:space="0" w:color="auto"/>
          </w:divBdr>
          <w:divsChild>
            <w:div w:id="794299401">
              <w:marLeft w:val="0"/>
              <w:marRight w:val="0"/>
              <w:marTop w:val="0"/>
              <w:marBottom w:val="0"/>
              <w:divBdr>
                <w:top w:val="none" w:sz="0" w:space="0" w:color="auto"/>
                <w:left w:val="none" w:sz="0" w:space="0" w:color="auto"/>
                <w:bottom w:val="none" w:sz="0" w:space="0" w:color="auto"/>
                <w:right w:val="none" w:sz="0" w:space="0" w:color="auto"/>
              </w:divBdr>
              <w:divsChild>
                <w:div w:id="1486629475">
                  <w:marLeft w:val="0"/>
                  <w:marRight w:val="0"/>
                  <w:marTop w:val="0"/>
                  <w:marBottom w:val="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1536691546">
                          <w:marLeft w:val="0"/>
                          <w:marRight w:val="0"/>
                          <w:marTop w:val="0"/>
                          <w:marBottom w:val="0"/>
                          <w:divBdr>
                            <w:top w:val="none" w:sz="0" w:space="0" w:color="auto"/>
                            <w:left w:val="none" w:sz="0" w:space="0" w:color="auto"/>
                            <w:bottom w:val="none" w:sz="0" w:space="0" w:color="auto"/>
                            <w:right w:val="none" w:sz="0" w:space="0" w:color="auto"/>
                          </w:divBdr>
                          <w:divsChild>
                            <w:div w:id="1371107565">
                              <w:marLeft w:val="0"/>
                              <w:marRight w:val="0"/>
                              <w:marTop w:val="0"/>
                              <w:marBottom w:val="0"/>
                              <w:divBdr>
                                <w:top w:val="none" w:sz="0" w:space="0" w:color="auto"/>
                                <w:left w:val="none" w:sz="0" w:space="0" w:color="auto"/>
                                <w:bottom w:val="none" w:sz="0" w:space="0" w:color="auto"/>
                                <w:right w:val="none" w:sz="0" w:space="0" w:color="auto"/>
                              </w:divBdr>
                              <w:divsChild>
                                <w:div w:id="407271224">
                                  <w:marLeft w:val="-225"/>
                                  <w:marRight w:val="-225"/>
                                  <w:marTop w:val="0"/>
                                  <w:marBottom w:val="0"/>
                                  <w:divBdr>
                                    <w:top w:val="none" w:sz="0" w:space="0" w:color="auto"/>
                                    <w:left w:val="none" w:sz="0" w:space="0" w:color="auto"/>
                                    <w:bottom w:val="none" w:sz="0" w:space="0" w:color="auto"/>
                                    <w:right w:val="none" w:sz="0" w:space="0" w:color="auto"/>
                                  </w:divBdr>
                                  <w:divsChild>
                                    <w:div w:id="16641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756236">
      <w:bodyDiv w:val="1"/>
      <w:marLeft w:val="0"/>
      <w:marRight w:val="0"/>
      <w:marTop w:val="0"/>
      <w:marBottom w:val="0"/>
      <w:divBdr>
        <w:top w:val="none" w:sz="0" w:space="0" w:color="auto"/>
        <w:left w:val="none" w:sz="0" w:space="0" w:color="auto"/>
        <w:bottom w:val="none" w:sz="0" w:space="0" w:color="auto"/>
        <w:right w:val="none" w:sz="0" w:space="0" w:color="auto"/>
      </w:divBdr>
      <w:divsChild>
        <w:div w:id="720709287">
          <w:marLeft w:val="0"/>
          <w:marRight w:val="0"/>
          <w:marTop w:val="0"/>
          <w:marBottom w:val="0"/>
          <w:divBdr>
            <w:top w:val="none" w:sz="0" w:space="0" w:color="auto"/>
            <w:left w:val="none" w:sz="0" w:space="0" w:color="auto"/>
            <w:bottom w:val="none" w:sz="0" w:space="0" w:color="auto"/>
            <w:right w:val="none" w:sz="0" w:space="0" w:color="auto"/>
          </w:divBdr>
          <w:divsChild>
            <w:div w:id="2046641004">
              <w:marLeft w:val="0"/>
              <w:marRight w:val="0"/>
              <w:marTop w:val="0"/>
              <w:marBottom w:val="0"/>
              <w:divBdr>
                <w:top w:val="none" w:sz="0" w:space="0" w:color="auto"/>
                <w:left w:val="none" w:sz="0" w:space="0" w:color="auto"/>
                <w:bottom w:val="none" w:sz="0" w:space="0" w:color="auto"/>
                <w:right w:val="none" w:sz="0" w:space="0" w:color="auto"/>
              </w:divBdr>
              <w:divsChild>
                <w:div w:id="1195071164">
                  <w:marLeft w:val="0"/>
                  <w:marRight w:val="0"/>
                  <w:marTop w:val="0"/>
                  <w:marBottom w:val="0"/>
                  <w:divBdr>
                    <w:top w:val="none" w:sz="0" w:space="0" w:color="auto"/>
                    <w:left w:val="none" w:sz="0" w:space="0" w:color="auto"/>
                    <w:bottom w:val="none" w:sz="0" w:space="0" w:color="auto"/>
                    <w:right w:val="none" w:sz="0" w:space="0" w:color="auto"/>
                  </w:divBdr>
                  <w:divsChild>
                    <w:div w:id="63719231">
                      <w:marLeft w:val="0"/>
                      <w:marRight w:val="0"/>
                      <w:marTop w:val="45"/>
                      <w:marBottom w:val="0"/>
                      <w:divBdr>
                        <w:top w:val="none" w:sz="0" w:space="0" w:color="auto"/>
                        <w:left w:val="none" w:sz="0" w:space="0" w:color="auto"/>
                        <w:bottom w:val="none" w:sz="0" w:space="0" w:color="auto"/>
                        <w:right w:val="none" w:sz="0" w:space="0" w:color="auto"/>
                      </w:divBdr>
                      <w:divsChild>
                        <w:div w:id="67652863">
                          <w:marLeft w:val="0"/>
                          <w:marRight w:val="0"/>
                          <w:marTop w:val="0"/>
                          <w:marBottom w:val="0"/>
                          <w:divBdr>
                            <w:top w:val="none" w:sz="0" w:space="0" w:color="auto"/>
                            <w:left w:val="none" w:sz="0" w:space="0" w:color="auto"/>
                            <w:bottom w:val="none" w:sz="0" w:space="0" w:color="auto"/>
                            <w:right w:val="none" w:sz="0" w:space="0" w:color="auto"/>
                          </w:divBdr>
                          <w:divsChild>
                            <w:div w:id="1798596669">
                              <w:marLeft w:val="2070"/>
                              <w:marRight w:val="3960"/>
                              <w:marTop w:val="0"/>
                              <w:marBottom w:val="0"/>
                              <w:divBdr>
                                <w:top w:val="none" w:sz="0" w:space="0" w:color="auto"/>
                                <w:left w:val="none" w:sz="0" w:space="0" w:color="auto"/>
                                <w:bottom w:val="none" w:sz="0" w:space="0" w:color="auto"/>
                                <w:right w:val="none" w:sz="0" w:space="0" w:color="auto"/>
                              </w:divBdr>
                              <w:divsChild>
                                <w:div w:id="1429233450">
                                  <w:marLeft w:val="0"/>
                                  <w:marRight w:val="0"/>
                                  <w:marTop w:val="0"/>
                                  <w:marBottom w:val="0"/>
                                  <w:divBdr>
                                    <w:top w:val="none" w:sz="0" w:space="0" w:color="auto"/>
                                    <w:left w:val="none" w:sz="0" w:space="0" w:color="auto"/>
                                    <w:bottom w:val="none" w:sz="0" w:space="0" w:color="auto"/>
                                    <w:right w:val="none" w:sz="0" w:space="0" w:color="auto"/>
                                  </w:divBdr>
                                  <w:divsChild>
                                    <w:div w:id="2003777308">
                                      <w:marLeft w:val="0"/>
                                      <w:marRight w:val="0"/>
                                      <w:marTop w:val="0"/>
                                      <w:marBottom w:val="0"/>
                                      <w:divBdr>
                                        <w:top w:val="none" w:sz="0" w:space="0" w:color="auto"/>
                                        <w:left w:val="none" w:sz="0" w:space="0" w:color="auto"/>
                                        <w:bottom w:val="none" w:sz="0" w:space="0" w:color="auto"/>
                                        <w:right w:val="none" w:sz="0" w:space="0" w:color="auto"/>
                                      </w:divBdr>
                                      <w:divsChild>
                                        <w:div w:id="1536310009">
                                          <w:marLeft w:val="0"/>
                                          <w:marRight w:val="0"/>
                                          <w:marTop w:val="0"/>
                                          <w:marBottom w:val="0"/>
                                          <w:divBdr>
                                            <w:top w:val="none" w:sz="0" w:space="0" w:color="auto"/>
                                            <w:left w:val="none" w:sz="0" w:space="0" w:color="auto"/>
                                            <w:bottom w:val="none" w:sz="0" w:space="0" w:color="auto"/>
                                            <w:right w:val="none" w:sz="0" w:space="0" w:color="auto"/>
                                          </w:divBdr>
                                          <w:divsChild>
                                            <w:div w:id="370300973">
                                              <w:marLeft w:val="0"/>
                                              <w:marRight w:val="0"/>
                                              <w:marTop w:val="90"/>
                                              <w:marBottom w:val="0"/>
                                              <w:divBdr>
                                                <w:top w:val="none" w:sz="0" w:space="0" w:color="auto"/>
                                                <w:left w:val="none" w:sz="0" w:space="0" w:color="auto"/>
                                                <w:bottom w:val="none" w:sz="0" w:space="0" w:color="auto"/>
                                                <w:right w:val="none" w:sz="0" w:space="0" w:color="auto"/>
                                              </w:divBdr>
                                              <w:divsChild>
                                                <w:div w:id="935137769">
                                                  <w:marLeft w:val="0"/>
                                                  <w:marRight w:val="0"/>
                                                  <w:marTop w:val="0"/>
                                                  <w:marBottom w:val="0"/>
                                                  <w:divBdr>
                                                    <w:top w:val="none" w:sz="0" w:space="0" w:color="auto"/>
                                                    <w:left w:val="none" w:sz="0" w:space="0" w:color="auto"/>
                                                    <w:bottom w:val="none" w:sz="0" w:space="0" w:color="auto"/>
                                                    <w:right w:val="none" w:sz="0" w:space="0" w:color="auto"/>
                                                  </w:divBdr>
                                                  <w:divsChild>
                                                    <w:div w:id="1226912272">
                                                      <w:marLeft w:val="0"/>
                                                      <w:marRight w:val="0"/>
                                                      <w:marTop w:val="0"/>
                                                      <w:marBottom w:val="0"/>
                                                      <w:divBdr>
                                                        <w:top w:val="none" w:sz="0" w:space="0" w:color="auto"/>
                                                        <w:left w:val="none" w:sz="0" w:space="0" w:color="auto"/>
                                                        <w:bottom w:val="none" w:sz="0" w:space="0" w:color="auto"/>
                                                        <w:right w:val="none" w:sz="0" w:space="0" w:color="auto"/>
                                                      </w:divBdr>
                                                      <w:divsChild>
                                                        <w:div w:id="326632533">
                                                          <w:marLeft w:val="0"/>
                                                          <w:marRight w:val="0"/>
                                                          <w:marTop w:val="0"/>
                                                          <w:marBottom w:val="0"/>
                                                          <w:divBdr>
                                                            <w:top w:val="none" w:sz="0" w:space="0" w:color="auto"/>
                                                            <w:left w:val="none" w:sz="0" w:space="0" w:color="auto"/>
                                                            <w:bottom w:val="none" w:sz="0" w:space="0" w:color="auto"/>
                                                            <w:right w:val="none" w:sz="0" w:space="0" w:color="auto"/>
                                                          </w:divBdr>
                                                          <w:divsChild>
                                                            <w:div w:id="265429995">
                                                              <w:marLeft w:val="0"/>
                                                              <w:marRight w:val="0"/>
                                                              <w:marTop w:val="0"/>
                                                              <w:marBottom w:val="390"/>
                                                              <w:divBdr>
                                                                <w:top w:val="none" w:sz="0" w:space="0" w:color="auto"/>
                                                                <w:left w:val="none" w:sz="0" w:space="0" w:color="auto"/>
                                                                <w:bottom w:val="none" w:sz="0" w:space="0" w:color="auto"/>
                                                                <w:right w:val="none" w:sz="0" w:space="0" w:color="auto"/>
                                                              </w:divBdr>
                                                              <w:divsChild>
                                                                <w:div w:id="1595702378">
                                                                  <w:marLeft w:val="0"/>
                                                                  <w:marRight w:val="0"/>
                                                                  <w:marTop w:val="0"/>
                                                                  <w:marBottom w:val="0"/>
                                                                  <w:divBdr>
                                                                    <w:top w:val="none" w:sz="0" w:space="0" w:color="auto"/>
                                                                    <w:left w:val="none" w:sz="0" w:space="0" w:color="auto"/>
                                                                    <w:bottom w:val="none" w:sz="0" w:space="0" w:color="auto"/>
                                                                    <w:right w:val="none" w:sz="0" w:space="0" w:color="auto"/>
                                                                  </w:divBdr>
                                                                  <w:divsChild>
                                                                    <w:div w:id="574512624">
                                                                      <w:marLeft w:val="0"/>
                                                                      <w:marRight w:val="0"/>
                                                                      <w:marTop w:val="0"/>
                                                                      <w:marBottom w:val="0"/>
                                                                      <w:divBdr>
                                                                        <w:top w:val="none" w:sz="0" w:space="0" w:color="auto"/>
                                                                        <w:left w:val="none" w:sz="0" w:space="0" w:color="auto"/>
                                                                        <w:bottom w:val="none" w:sz="0" w:space="0" w:color="auto"/>
                                                                        <w:right w:val="none" w:sz="0" w:space="0" w:color="auto"/>
                                                                      </w:divBdr>
                                                                      <w:divsChild>
                                                                        <w:div w:id="2079015358">
                                                                          <w:marLeft w:val="0"/>
                                                                          <w:marRight w:val="0"/>
                                                                          <w:marTop w:val="0"/>
                                                                          <w:marBottom w:val="0"/>
                                                                          <w:divBdr>
                                                                            <w:top w:val="none" w:sz="0" w:space="0" w:color="auto"/>
                                                                            <w:left w:val="none" w:sz="0" w:space="0" w:color="auto"/>
                                                                            <w:bottom w:val="none" w:sz="0" w:space="0" w:color="auto"/>
                                                                            <w:right w:val="none" w:sz="0" w:space="0" w:color="auto"/>
                                                                          </w:divBdr>
                                                                          <w:divsChild>
                                                                            <w:div w:id="1787772609">
                                                                              <w:marLeft w:val="0"/>
                                                                              <w:marRight w:val="0"/>
                                                                              <w:marTop w:val="0"/>
                                                                              <w:marBottom w:val="0"/>
                                                                              <w:divBdr>
                                                                                <w:top w:val="none" w:sz="0" w:space="0" w:color="auto"/>
                                                                                <w:left w:val="none" w:sz="0" w:space="0" w:color="auto"/>
                                                                                <w:bottom w:val="none" w:sz="0" w:space="0" w:color="auto"/>
                                                                                <w:right w:val="none" w:sz="0" w:space="0" w:color="auto"/>
                                                                              </w:divBdr>
                                                                              <w:divsChild>
                                                                                <w:div w:id="14240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59264">
      <w:bodyDiv w:val="1"/>
      <w:marLeft w:val="0"/>
      <w:marRight w:val="0"/>
      <w:marTop w:val="0"/>
      <w:marBottom w:val="0"/>
      <w:divBdr>
        <w:top w:val="none" w:sz="0" w:space="0" w:color="auto"/>
        <w:left w:val="none" w:sz="0" w:space="0" w:color="auto"/>
        <w:bottom w:val="none" w:sz="0" w:space="0" w:color="auto"/>
        <w:right w:val="none" w:sz="0" w:space="0" w:color="auto"/>
      </w:divBdr>
      <w:divsChild>
        <w:div w:id="929850831">
          <w:marLeft w:val="0"/>
          <w:marRight w:val="0"/>
          <w:marTop w:val="0"/>
          <w:marBottom w:val="0"/>
          <w:divBdr>
            <w:top w:val="none" w:sz="0" w:space="0" w:color="auto"/>
            <w:left w:val="none" w:sz="0" w:space="0" w:color="auto"/>
            <w:bottom w:val="none" w:sz="0" w:space="0" w:color="auto"/>
            <w:right w:val="none" w:sz="0" w:space="0" w:color="auto"/>
          </w:divBdr>
          <w:divsChild>
            <w:div w:id="273949173">
              <w:marLeft w:val="0"/>
              <w:marRight w:val="0"/>
              <w:marTop w:val="0"/>
              <w:marBottom w:val="0"/>
              <w:divBdr>
                <w:top w:val="none" w:sz="0" w:space="0" w:color="auto"/>
                <w:left w:val="none" w:sz="0" w:space="0" w:color="auto"/>
                <w:bottom w:val="none" w:sz="0" w:space="0" w:color="auto"/>
                <w:right w:val="none" w:sz="0" w:space="0" w:color="auto"/>
              </w:divBdr>
              <w:divsChild>
                <w:div w:id="2130657792">
                  <w:marLeft w:val="0"/>
                  <w:marRight w:val="0"/>
                  <w:marTop w:val="0"/>
                  <w:marBottom w:val="0"/>
                  <w:divBdr>
                    <w:top w:val="none" w:sz="0" w:space="0" w:color="auto"/>
                    <w:left w:val="none" w:sz="0" w:space="0" w:color="auto"/>
                    <w:bottom w:val="none" w:sz="0" w:space="0" w:color="auto"/>
                    <w:right w:val="none" w:sz="0" w:space="0" w:color="auto"/>
                  </w:divBdr>
                  <w:divsChild>
                    <w:div w:id="1616214421">
                      <w:marLeft w:val="0"/>
                      <w:marRight w:val="0"/>
                      <w:marTop w:val="0"/>
                      <w:marBottom w:val="0"/>
                      <w:divBdr>
                        <w:top w:val="none" w:sz="0" w:space="0" w:color="auto"/>
                        <w:left w:val="none" w:sz="0" w:space="0" w:color="auto"/>
                        <w:bottom w:val="none" w:sz="0" w:space="0" w:color="auto"/>
                        <w:right w:val="none" w:sz="0" w:space="0" w:color="auto"/>
                      </w:divBdr>
                      <w:divsChild>
                        <w:div w:id="2033678250">
                          <w:marLeft w:val="0"/>
                          <w:marRight w:val="0"/>
                          <w:marTop w:val="0"/>
                          <w:marBottom w:val="0"/>
                          <w:divBdr>
                            <w:top w:val="none" w:sz="0" w:space="0" w:color="auto"/>
                            <w:left w:val="none" w:sz="0" w:space="0" w:color="auto"/>
                            <w:bottom w:val="none" w:sz="0" w:space="0" w:color="auto"/>
                            <w:right w:val="none" w:sz="0" w:space="0" w:color="auto"/>
                          </w:divBdr>
                          <w:divsChild>
                            <w:div w:id="1718965494">
                              <w:marLeft w:val="0"/>
                              <w:marRight w:val="0"/>
                              <w:marTop w:val="0"/>
                              <w:marBottom w:val="0"/>
                              <w:divBdr>
                                <w:top w:val="none" w:sz="0" w:space="0" w:color="auto"/>
                                <w:left w:val="none" w:sz="0" w:space="0" w:color="auto"/>
                                <w:bottom w:val="none" w:sz="0" w:space="0" w:color="auto"/>
                                <w:right w:val="none" w:sz="0" w:space="0" w:color="auto"/>
                              </w:divBdr>
                              <w:divsChild>
                                <w:div w:id="598832109">
                                  <w:marLeft w:val="-225"/>
                                  <w:marRight w:val="-225"/>
                                  <w:marTop w:val="0"/>
                                  <w:marBottom w:val="0"/>
                                  <w:divBdr>
                                    <w:top w:val="none" w:sz="0" w:space="0" w:color="auto"/>
                                    <w:left w:val="none" w:sz="0" w:space="0" w:color="auto"/>
                                    <w:bottom w:val="none" w:sz="0" w:space="0" w:color="auto"/>
                                    <w:right w:val="none" w:sz="0" w:space="0" w:color="auto"/>
                                  </w:divBdr>
                                  <w:divsChild>
                                    <w:div w:id="1062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477673">
      <w:bodyDiv w:val="1"/>
      <w:marLeft w:val="0"/>
      <w:marRight w:val="0"/>
      <w:marTop w:val="0"/>
      <w:marBottom w:val="0"/>
      <w:divBdr>
        <w:top w:val="none" w:sz="0" w:space="0" w:color="auto"/>
        <w:left w:val="none" w:sz="0" w:space="0" w:color="auto"/>
        <w:bottom w:val="none" w:sz="0" w:space="0" w:color="auto"/>
        <w:right w:val="none" w:sz="0" w:space="0" w:color="auto"/>
      </w:divBdr>
      <w:divsChild>
        <w:div w:id="1245261383">
          <w:marLeft w:val="0"/>
          <w:marRight w:val="0"/>
          <w:marTop w:val="0"/>
          <w:marBottom w:val="0"/>
          <w:divBdr>
            <w:top w:val="none" w:sz="0" w:space="0" w:color="auto"/>
            <w:left w:val="none" w:sz="0" w:space="0" w:color="auto"/>
            <w:bottom w:val="none" w:sz="0" w:space="0" w:color="auto"/>
            <w:right w:val="none" w:sz="0" w:space="0" w:color="auto"/>
          </w:divBdr>
          <w:divsChild>
            <w:div w:id="524178159">
              <w:marLeft w:val="0"/>
              <w:marRight w:val="0"/>
              <w:marTop w:val="0"/>
              <w:marBottom w:val="0"/>
              <w:divBdr>
                <w:top w:val="none" w:sz="0" w:space="0" w:color="auto"/>
                <w:left w:val="none" w:sz="0" w:space="0" w:color="auto"/>
                <w:bottom w:val="none" w:sz="0" w:space="0" w:color="auto"/>
                <w:right w:val="none" w:sz="0" w:space="0" w:color="auto"/>
              </w:divBdr>
              <w:divsChild>
                <w:div w:id="248924676">
                  <w:marLeft w:val="0"/>
                  <w:marRight w:val="0"/>
                  <w:marTop w:val="0"/>
                  <w:marBottom w:val="0"/>
                  <w:divBdr>
                    <w:top w:val="none" w:sz="0" w:space="0" w:color="auto"/>
                    <w:left w:val="none" w:sz="0" w:space="0" w:color="auto"/>
                    <w:bottom w:val="none" w:sz="0" w:space="0" w:color="auto"/>
                    <w:right w:val="none" w:sz="0" w:space="0" w:color="auto"/>
                  </w:divBdr>
                  <w:divsChild>
                    <w:div w:id="1442412523">
                      <w:marLeft w:val="0"/>
                      <w:marRight w:val="0"/>
                      <w:marTop w:val="0"/>
                      <w:marBottom w:val="0"/>
                      <w:divBdr>
                        <w:top w:val="none" w:sz="0" w:space="0" w:color="auto"/>
                        <w:left w:val="none" w:sz="0" w:space="0" w:color="auto"/>
                        <w:bottom w:val="none" w:sz="0" w:space="0" w:color="auto"/>
                        <w:right w:val="none" w:sz="0" w:space="0" w:color="auto"/>
                      </w:divBdr>
                      <w:divsChild>
                        <w:div w:id="622074771">
                          <w:marLeft w:val="0"/>
                          <w:marRight w:val="0"/>
                          <w:marTop w:val="0"/>
                          <w:marBottom w:val="0"/>
                          <w:divBdr>
                            <w:top w:val="none" w:sz="0" w:space="0" w:color="auto"/>
                            <w:left w:val="none" w:sz="0" w:space="0" w:color="auto"/>
                            <w:bottom w:val="none" w:sz="0" w:space="0" w:color="auto"/>
                            <w:right w:val="none" w:sz="0" w:space="0" w:color="auto"/>
                          </w:divBdr>
                          <w:divsChild>
                            <w:div w:id="799107567">
                              <w:marLeft w:val="0"/>
                              <w:marRight w:val="0"/>
                              <w:marTop w:val="0"/>
                              <w:marBottom w:val="0"/>
                              <w:divBdr>
                                <w:top w:val="none" w:sz="0" w:space="0" w:color="auto"/>
                                <w:left w:val="none" w:sz="0" w:space="0" w:color="auto"/>
                                <w:bottom w:val="none" w:sz="0" w:space="0" w:color="auto"/>
                                <w:right w:val="none" w:sz="0" w:space="0" w:color="auto"/>
                              </w:divBdr>
                              <w:divsChild>
                                <w:div w:id="391276119">
                                  <w:marLeft w:val="-225"/>
                                  <w:marRight w:val="-225"/>
                                  <w:marTop w:val="0"/>
                                  <w:marBottom w:val="0"/>
                                  <w:divBdr>
                                    <w:top w:val="none" w:sz="0" w:space="0" w:color="auto"/>
                                    <w:left w:val="none" w:sz="0" w:space="0" w:color="auto"/>
                                    <w:bottom w:val="none" w:sz="0" w:space="0" w:color="auto"/>
                                    <w:right w:val="none" w:sz="0" w:space="0" w:color="auto"/>
                                  </w:divBdr>
                                  <w:divsChild>
                                    <w:div w:id="4041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244166">
      <w:bodyDiv w:val="1"/>
      <w:marLeft w:val="0"/>
      <w:marRight w:val="0"/>
      <w:marTop w:val="0"/>
      <w:marBottom w:val="0"/>
      <w:divBdr>
        <w:top w:val="none" w:sz="0" w:space="0" w:color="auto"/>
        <w:left w:val="none" w:sz="0" w:space="0" w:color="auto"/>
        <w:bottom w:val="none" w:sz="0" w:space="0" w:color="auto"/>
        <w:right w:val="none" w:sz="0" w:space="0" w:color="auto"/>
      </w:divBdr>
    </w:div>
    <w:div w:id="2118744120">
      <w:bodyDiv w:val="1"/>
      <w:marLeft w:val="0"/>
      <w:marRight w:val="0"/>
      <w:marTop w:val="0"/>
      <w:marBottom w:val="0"/>
      <w:divBdr>
        <w:top w:val="none" w:sz="0" w:space="0" w:color="auto"/>
        <w:left w:val="none" w:sz="0" w:space="0" w:color="auto"/>
        <w:bottom w:val="none" w:sz="0" w:space="0" w:color="auto"/>
        <w:right w:val="none" w:sz="0" w:space="0" w:color="auto"/>
      </w:divBdr>
      <w:divsChild>
        <w:div w:id="1361970663">
          <w:marLeft w:val="0"/>
          <w:marRight w:val="0"/>
          <w:marTop w:val="0"/>
          <w:marBottom w:val="0"/>
          <w:divBdr>
            <w:top w:val="none" w:sz="0" w:space="0" w:color="auto"/>
            <w:left w:val="none" w:sz="0" w:space="0" w:color="auto"/>
            <w:bottom w:val="none" w:sz="0" w:space="0" w:color="auto"/>
            <w:right w:val="none" w:sz="0" w:space="0" w:color="auto"/>
          </w:divBdr>
          <w:divsChild>
            <w:div w:id="242035714">
              <w:marLeft w:val="0"/>
              <w:marRight w:val="0"/>
              <w:marTop w:val="0"/>
              <w:marBottom w:val="0"/>
              <w:divBdr>
                <w:top w:val="none" w:sz="0" w:space="0" w:color="auto"/>
                <w:left w:val="none" w:sz="0" w:space="0" w:color="auto"/>
                <w:bottom w:val="none" w:sz="0" w:space="0" w:color="auto"/>
                <w:right w:val="none" w:sz="0" w:space="0" w:color="auto"/>
              </w:divBdr>
              <w:divsChild>
                <w:div w:id="2078475535">
                  <w:marLeft w:val="0"/>
                  <w:marRight w:val="0"/>
                  <w:marTop w:val="0"/>
                  <w:marBottom w:val="0"/>
                  <w:divBdr>
                    <w:top w:val="none" w:sz="0" w:space="0" w:color="auto"/>
                    <w:left w:val="none" w:sz="0" w:space="0" w:color="auto"/>
                    <w:bottom w:val="none" w:sz="0" w:space="0" w:color="auto"/>
                    <w:right w:val="none" w:sz="0" w:space="0" w:color="auto"/>
                  </w:divBdr>
                  <w:divsChild>
                    <w:div w:id="66391738">
                      <w:marLeft w:val="0"/>
                      <w:marRight w:val="0"/>
                      <w:marTop w:val="0"/>
                      <w:marBottom w:val="0"/>
                      <w:divBdr>
                        <w:top w:val="none" w:sz="0" w:space="0" w:color="auto"/>
                        <w:left w:val="none" w:sz="0" w:space="0" w:color="auto"/>
                        <w:bottom w:val="none" w:sz="0" w:space="0" w:color="auto"/>
                        <w:right w:val="none" w:sz="0" w:space="0" w:color="auto"/>
                      </w:divBdr>
                      <w:divsChild>
                        <w:div w:id="1219054367">
                          <w:marLeft w:val="0"/>
                          <w:marRight w:val="0"/>
                          <w:marTop w:val="0"/>
                          <w:marBottom w:val="0"/>
                          <w:divBdr>
                            <w:top w:val="none" w:sz="0" w:space="0" w:color="auto"/>
                            <w:left w:val="none" w:sz="0" w:space="0" w:color="auto"/>
                            <w:bottom w:val="none" w:sz="0" w:space="0" w:color="auto"/>
                            <w:right w:val="none" w:sz="0" w:space="0" w:color="auto"/>
                          </w:divBdr>
                          <w:divsChild>
                            <w:div w:id="876354931">
                              <w:marLeft w:val="0"/>
                              <w:marRight w:val="0"/>
                              <w:marTop w:val="0"/>
                              <w:marBottom w:val="0"/>
                              <w:divBdr>
                                <w:top w:val="none" w:sz="0" w:space="0" w:color="auto"/>
                                <w:left w:val="none" w:sz="0" w:space="0" w:color="auto"/>
                                <w:bottom w:val="none" w:sz="0" w:space="0" w:color="auto"/>
                                <w:right w:val="none" w:sz="0" w:space="0" w:color="auto"/>
                              </w:divBdr>
                              <w:divsChild>
                                <w:div w:id="1031032415">
                                  <w:marLeft w:val="-225"/>
                                  <w:marRight w:val="-225"/>
                                  <w:marTop w:val="0"/>
                                  <w:marBottom w:val="0"/>
                                  <w:divBdr>
                                    <w:top w:val="none" w:sz="0" w:space="0" w:color="auto"/>
                                    <w:left w:val="none" w:sz="0" w:space="0" w:color="auto"/>
                                    <w:bottom w:val="none" w:sz="0" w:space="0" w:color="auto"/>
                                    <w:right w:val="none" w:sz="0" w:space="0" w:color="auto"/>
                                  </w:divBdr>
                                  <w:divsChild>
                                    <w:div w:id="6802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cy.central.uh.edu/owa/redir.aspx?REF=U6yyHPdkPNWwWtD3c87rFd3x3CEgZldaKvGvavOzhaKzYNvyYePUCAFodHRwOi8vd3d3LnVoLmVkdS9jYXBzL291dHJlYWNoL2xldHNfdGFsay5odG1s" TargetMode="External"/><Relationship Id="rId18" Type="http://schemas.openxmlformats.org/officeDocument/2006/relationships/hyperlink" Target="http://www8.nationalacademies.org/onpinews/newsitem.aspx?RecordID=9302019" TargetMode="External"/><Relationship Id="rId26" Type="http://schemas.openxmlformats.org/officeDocument/2006/relationships/hyperlink" Target="http://www.regulations.gov/" TargetMode="External"/><Relationship Id="rId39" Type="http://schemas.openxmlformats.org/officeDocument/2006/relationships/hyperlink" Target="https://www.milkenreview.org/articles/gene-editing-meets-the-food-supply" TargetMode="External"/><Relationship Id="rId21" Type="http://schemas.openxmlformats.org/officeDocument/2006/relationships/hyperlink" Target="https://www.fda.gov/MedicalDevices/DeviceRegulationandGuidance/default.htm" TargetMode="External"/><Relationship Id="rId34" Type="http://schemas.openxmlformats.org/officeDocument/2006/relationships/hyperlink" Target="https://www.fda.gov/combination-products" TargetMode="External"/><Relationship Id="rId42" Type="http://schemas.openxmlformats.org/officeDocument/2006/relationships/hyperlink" Target="https://www.mddionline.com/why-medical-technology-so-expensive-united-stat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pr.org/sections/thesalt/2019/05/10/717273970/will-gene-edited-food-be-government-regulated" TargetMode="External"/><Relationship Id="rId29" Type="http://schemas.openxmlformats.org/officeDocument/2006/relationships/hyperlink" Target="https://www.fda.gov/regulatory-information/search-fda-guidance-documents/general-wellness-policy-low-risk-de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jevans@central.uh.edu" TargetMode="External"/><Relationship Id="rId24" Type="http://schemas.openxmlformats.org/officeDocument/2006/relationships/hyperlink" Target="https://www.fda.gov/media/113802/download" TargetMode="External"/><Relationship Id="rId32" Type="http://schemas.openxmlformats.org/officeDocument/2006/relationships/hyperlink" Target="https://www.fda.gov/media/122535/download" TargetMode="External"/><Relationship Id="rId37" Type="http://schemas.openxmlformats.org/officeDocument/2006/relationships/hyperlink" Target="https://www.fda.gov/vaccines-blood-biologics/cellular-gene-therapy-products" TargetMode="External"/><Relationship Id="rId40" Type="http://schemas.openxmlformats.org/officeDocument/2006/relationships/hyperlink" Target="https://issues.org/regulating-gene-edited-crop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ytimes.com/2017/11/21/magazine/can-ai-be-taught-to-explain-itself.html" TargetMode="External"/><Relationship Id="rId23" Type="http://schemas.openxmlformats.org/officeDocument/2006/relationships/hyperlink" Target="https://www.fda.gov/MedicalDevices/DeviceRegulationandGuidance/HowtoMarketYourDevice/default.htm" TargetMode="External"/><Relationship Id="rId28" Type="http://schemas.openxmlformats.org/officeDocument/2006/relationships/hyperlink" Target="https://www.fda.gov/regulatory-information/search-fda-guidance-documents/mobile-medical-applications" TargetMode="External"/><Relationship Id="rId36" Type="http://schemas.openxmlformats.org/officeDocument/2006/relationships/hyperlink" Target="https://www.fda.gov/media/119958/download" TargetMode="External"/><Relationship Id="rId10" Type="http://schemas.openxmlformats.org/officeDocument/2006/relationships/endnotes" Target="endnotes.xml"/><Relationship Id="rId19" Type="http://schemas.openxmlformats.org/officeDocument/2006/relationships/hyperlink" Target="https://www.nytimes.com/2019/10/09/health/mila-makovec-drug.html?action=click&amp;module=Editors%20Picks&amp;pgtype=Homepage" TargetMode="External"/><Relationship Id="rId31" Type="http://schemas.openxmlformats.org/officeDocument/2006/relationships/hyperlink" Target="https://www.fda.gov/regulatory-information/search-fda-guidance-documents/medical-device-data-systems-medical-image-storage-devices-and-medical-image-communications-devic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sues.org/overdetermined/" TargetMode="External"/><Relationship Id="rId22" Type="http://schemas.openxmlformats.org/officeDocument/2006/relationships/hyperlink" Target="https://www.fda.gov/MedicalDevices/DeviceRegulationandGuidance/Overview/default.htm" TargetMode="External"/><Relationship Id="rId27" Type="http://schemas.openxmlformats.org/officeDocument/2006/relationships/hyperlink" Target="https://www.fda.gov/regulatory-information/search-fda-guidance-documents/changes-existing-medical-software-policies-resulting-section-3060-21st-century-cures-act" TargetMode="External"/><Relationship Id="rId30" Type="http://schemas.openxmlformats.org/officeDocument/2006/relationships/hyperlink" Target="https://www.fda.gov/regulatory-information/search-fda-guidance-documents/shelf-software-use-medical-devices" TargetMode="External"/><Relationship Id="rId35" Type="http://schemas.openxmlformats.org/officeDocument/2006/relationships/hyperlink" Target="https://www.policymed.com/2014/12/fda-combination-product-classification-again-struck-down-by-dc-court.html"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zoom.us/j/713862427" TargetMode="External"/><Relationship Id="rId17" Type="http://schemas.openxmlformats.org/officeDocument/2006/relationships/hyperlink" Target="https://www.statnews.com/2018/07/16/crispr-potential-dna-damage-underestimated/" TargetMode="External"/><Relationship Id="rId25" Type="http://schemas.openxmlformats.org/officeDocument/2006/relationships/hyperlink" Target="https://www.fda.gov/regulatory-information/search-fda-guidance-documents/clinical-and-patient-decision-support-software" TargetMode="External"/><Relationship Id="rId33" Type="http://schemas.openxmlformats.org/officeDocument/2006/relationships/hyperlink" Target="https://www.fda.gov/media/122535/download" TargetMode="External"/><Relationship Id="rId38" Type="http://schemas.openxmlformats.org/officeDocument/2006/relationships/hyperlink" Target="https://www.theguardian.com/sustainable-business/2016/feb/18/automated-farming-food-security-rural-jobs-unemployment-technology" TargetMode="External"/><Relationship Id="rId20" Type="http://schemas.openxmlformats.org/officeDocument/2006/relationships/hyperlink" Target="http://nationalacademies.org/hmd/reports/2011/medical-devices-and-the-publics-health-the-fda-510k-clearance-process-at-35-years.aspx?_ga=2.39970402.1981029323.1512495203-886719148.1512334659" TargetMode="External"/><Relationship Id="rId41" Type="http://schemas.openxmlformats.org/officeDocument/2006/relationships/hyperlink" Target="https://www.healthaffairs.org/do/10.1377/hblog20181206.71697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F12523ED5B1489F27633DF510D346" ma:contentTypeVersion="12" ma:contentTypeDescription="Create a new document." ma:contentTypeScope="" ma:versionID="ec440e782c4bfa6824e40344cb21abaa">
  <xsd:schema xmlns:xsd="http://www.w3.org/2001/XMLSchema" xmlns:xs="http://www.w3.org/2001/XMLSchema" xmlns:p="http://schemas.microsoft.com/office/2006/metadata/properties" xmlns:ns3="8e7c8b51-1b87-4f6e-a7e0-f0d21178f55f" xmlns:ns4="daa5a300-8d47-4bfb-8733-c035435f1b1e" targetNamespace="http://schemas.microsoft.com/office/2006/metadata/properties" ma:root="true" ma:fieldsID="4b0d7ad7d3f231871e5606df79c8efcf" ns3:_="" ns4:_="">
    <xsd:import namespace="8e7c8b51-1b87-4f6e-a7e0-f0d21178f55f"/>
    <xsd:import namespace="daa5a300-8d47-4bfb-8733-c035435f1b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c8b51-1b87-4f6e-a7e0-f0d21178f5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5a300-8d47-4bfb-8733-c035435f1b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D81CF-983B-4AB7-8432-CE9F9C24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c8b51-1b87-4f6e-a7e0-f0d21178f55f"/>
    <ds:schemaRef ds:uri="daa5a300-8d47-4bfb-8733-c035435f1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196BF-F48E-4FB1-9521-6278E28D1D98}">
  <ds:schemaRefs>
    <ds:schemaRef ds:uri="http://schemas.microsoft.com/sharepoint/v3/contenttype/forms"/>
  </ds:schemaRefs>
</ds:datastoreItem>
</file>

<file path=customXml/itemProps3.xml><?xml version="1.0" encoding="utf-8"?>
<ds:datastoreItem xmlns:ds="http://schemas.openxmlformats.org/officeDocument/2006/customXml" ds:itemID="{7C0B7DB1-B448-40FB-A76E-B50092C6B3A3}">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www.w3.org/XML/1998/namespace"/>
    <ds:schemaRef ds:uri="daa5a300-8d47-4bfb-8733-c035435f1b1e"/>
    <ds:schemaRef ds:uri="8e7c8b51-1b87-4f6e-a7e0-f0d21178f55f"/>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25623DB-BD3A-4BDA-A3AB-3CEBE42C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5531</Words>
  <Characters>31533</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Barbara</dc:creator>
  <cp:keywords/>
  <dc:description/>
  <cp:lastModifiedBy>Adam Honeycutt</cp:lastModifiedBy>
  <cp:revision>2</cp:revision>
  <cp:lastPrinted>2019-12-12T22:05:00Z</cp:lastPrinted>
  <dcterms:created xsi:type="dcterms:W3CDTF">2020-04-07T21:25:00Z</dcterms:created>
  <dcterms:modified xsi:type="dcterms:W3CDTF">2020-04-07T21:25:00Z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0x010100367F12523ED5B1489F27633DF510D346</vt:lpwstr>
  </property>
</Properties>
</file>